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B8" w:rsidRPr="00C623EE" w:rsidRDefault="00857DB8" w:rsidP="00857DB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 xml:space="preserve">Д О Г О В О Р </w:t>
      </w:r>
      <w:r w:rsidRPr="00857DB8">
        <w:rPr>
          <w:rFonts w:ascii="Times New Roman" w:eastAsia="Times New Roman" w:hAnsi="Times New Roman" w:cs="Times New Roman"/>
          <w:b/>
          <w:bCs/>
          <w:sz w:val="24"/>
          <w:szCs w:val="24"/>
          <w:lang w:eastAsia="ru-RU"/>
        </w:rPr>
        <w:t> </w:t>
      </w:r>
      <w:r w:rsidRPr="00C623EE">
        <w:rPr>
          <w:rFonts w:ascii="Times New Roman" w:eastAsia="Times New Roman" w:hAnsi="Times New Roman" w:cs="Times New Roman"/>
          <w:b/>
          <w:bCs/>
          <w:sz w:val="24"/>
          <w:szCs w:val="24"/>
          <w:lang w:val="ru-RU" w:eastAsia="ru-RU"/>
        </w:rPr>
        <w:t>№__</w:t>
      </w:r>
    </w:p>
    <w:p w:rsidR="00857DB8" w:rsidRPr="00C623EE" w:rsidRDefault="00857DB8" w:rsidP="00857DB8">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 xml:space="preserve">на оказание консультационных услуг по составлению налоговой формы отчетности по операциям с ценными бумагами </w:t>
      </w:r>
    </w:p>
    <w:p w:rsidR="00857DB8" w:rsidRPr="008F04FA" w:rsidRDefault="00857DB8" w:rsidP="00857DB8">
      <w:pPr>
        <w:spacing w:before="100" w:beforeAutospacing="1" w:after="100" w:afterAutospacing="1" w:line="240" w:lineRule="auto"/>
        <w:rPr>
          <w:rFonts w:ascii="Times New Roman" w:eastAsia="Times New Roman" w:hAnsi="Times New Roman" w:cs="Times New Roman"/>
          <w:b/>
          <w:bCs/>
          <w:i/>
          <w:iCs/>
          <w:sz w:val="24"/>
          <w:szCs w:val="24"/>
          <w:lang w:val="ru-RU" w:eastAsia="ru-RU"/>
        </w:rPr>
      </w:pPr>
      <w:r w:rsidRPr="00C623EE">
        <w:rPr>
          <w:rFonts w:ascii="Times New Roman" w:eastAsia="Times New Roman" w:hAnsi="Times New Roman" w:cs="Times New Roman"/>
          <w:b/>
          <w:bCs/>
          <w:i/>
          <w:iCs/>
          <w:sz w:val="24"/>
          <w:szCs w:val="24"/>
          <w:lang w:val="ru-RU" w:eastAsia="ru-RU"/>
        </w:rPr>
        <w:t>г. Алматы</w:t>
      </w:r>
      <w:r w:rsidRPr="00857DB8">
        <w:rPr>
          <w:rFonts w:ascii="Times New Roman" w:eastAsia="Times New Roman" w:hAnsi="Times New Roman" w:cs="Times New Roman"/>
          <w:b/>
          <w:bCs/>
          <w:i/>
          <w:iCs/>
          <w:sz w:val="24"/>
          <w:szCs w:val="24"/>
          <w:lang w:eastAsia="ru-RU"/>
        </w:rPr>
        <w:t>                                                                                  </w:t>
      </w:r>
      <w:r w:rsidRPr="00C623EE">
        <w:rPr>
          <w:rFonts w:ascii="Times New Roman" w:eastAsia="Times New Roman" w:hAnsi="Times New Roman" w:cs="Times New Roman"/>
          <w:b/>
          <w:bCs/>
          <w:i/>
          <w:iCs/>
          <w:sz w:val="24"/>
          <w:szCs w:val="24"/>
          <w:lang w:val="ru-RU" w:eastAsia="ru-RU"/>
        </w:rPr>
        <w:t xml:space="preserve"> </w:t>
      </w:r>
      <w:r w:rsidRPr="00857DB8">
        <w:rPr>
          <w:rFonts w:ascii="Times New Roman" w:eastAsia="Times New Roman" w:hAnsi="Times New Roman" w:cs="Times New Roman"/>
          <w:b/>
          <w:bCs/>
          <w:i/>
          <w:iCs/>
          <w:sz w:val="24"/>
          <w:szCs w:val="24"/>
          <w:lang w:eastAsia="ru-RU"/>
        </w:rPr>
        <w:t> </w:t>
      </w:r>
      <w:r w:rsidR="000F4809">
        <w:rPr>
          <w:rFonts w:ascii="Times New Roman" w:eastAsia="Times New Roman" w:hAnsi="Times New Roman" w:cs="Times New Roman"/>
          <w:b/>
          <w:bCs/>
          <w:i/>
          <w:iCs/>
          <w:sz w:val="24"/>
          <w:szCs w:val="24"/>
          <w:lang w:val="ru-RU" w:eastAsia="ru-RU"/>
        </w:rPr>
        <w:t>«</w:t>
      </w:r>
      <w:r w:rsidR="003A4DBB">
        <w:rPr>
          <w:rFonts w:ascii="Times New Roman" w:eastAsia="Times New Roman" w:hAnsi="Times New Roman" w:cs="Times New Roman"/>
          <w:b/>
          <w:bCs/>
          <w:i/>
          <w:iCs/>
          <w:sz w:val="24"/>
          <w:szCs w:val="24"/>
          <w:lang w:val="ru-RU" w:eastAsia="ru-RU"/>
        </w:rPr>
        <w:t xml:space="preserve">   </w:t>
      </w:r>
      <w:r w:rsidR="000F4809">
        <w:rPr>
          <w:rFonts w:ascii="Times New Roman" w:eastAsia="Times New Roman" w:hAnsi="Times New Roman" w:cs="Times New Roman"/>
          <w:b/>
          <w:bCs/>
          <w:i/>
          <w:iCs/>
          <w:sz w:val="24"/>
          <w:szCs w:val="24"/>
          <w:lang w:val="ru-RU" w:eastAsia="ru-RU"/>
        </w:rPr>
        <w:t xml:space="preserve">» </w:t>
      </w:r>
      <w:r w:rsidR="003A4DBB">
        <w:rPr>
          <w:rFonts w:ascii="Times New Roman" w:eastAsia="Times New Roman" w:hAnsi="Times New Roman" w:cs="Times New Roman"/>
          <w:b/>
          <w:bCs/>
          <w:i/>
          <w:iCs/>
          <w:sz w:val="24"/>
          <w:szCs w:val="24"/>
          <w:lang w:val="ru-RU" w:eastAsia="ru-RU"/>
        </w:rPr>
        <w:t>____________</w:t>
      </w:r>
      <w:r w:rsidR="003A4DBB" w:rsidRPr="00C623EE">
        <w:rPr>
          <w:rFonts w:ascii="Times New Roman" w:eastAsia="Times New Roman" w:hAnsi="Times New Roman" w:cs="Times New Roman"/>
          <w:b/>
          <w:bCs/>
          <w:i/>
          <w:iCs/>
          <w:sz w:val="24"/>
          <w:szCs w:val="24"/>
          <w:lang w:val="ru-RU" w:eastAsia="ru-RU"/>
        </w:rPr>
        <w:t xml:space="preserve"> </w:t>
      </w:r>
      <w:r w:rsidRPr="00C623EE">
        <w:rPr>
          <w:rFonts w:ascii="Times New Roman" w:eastAsia="Times New Roman" w:hAnsi="Times New Roman" w:cs="Times New Roman"/>
          <w:b/>
          <w:bCs/>
          <w:i/>
          <w:iCs/>
          <w:sz w:val="24"/>
          <w:szCs w:val="24"/>
          <w:lang w:val="ru-RU" w:eastAsia="ru-RU"/>
        </w:rPr>
        <w:t>20</w:t>
      </w:r>
      <w:r w:rsidR="004A6887">
        <w:rPr>
          <w:rFonts w:ascii="Times New Roman" w:eastAsia="Times New Roman" w:hAnsi="Times New Roman" w:cs="Times New Roman"/>
          <w:b/>
          <w:bCs/>
          <w:i/>
          <w:iCs/>
          <w:sz w:val="24"/>
          <w:szCs w:val="24"/>
          <w:lang w:val="ru-RU" w:eastAsia="ru-RU"/>
        </w:rPr>
        <w:t xml:space="preserve">20 </w:t>
      </w:r>
      <w:r w:rsidRPr="00C623EE">
        <w:rPr>
          <w:rFonts w:ascii="Times New Roman" w:eastAsia="Times New Roman" w:hAnsi="Times New Roman" w:cs="Times New Roman"/>
          <w:b/>
          <w:bCs/>
          <w:i/>
          <w:iCs/>
          <w:sz w:val="24"/>
          <w:szCs w:val="24"/>
          <w:lang w:val="ru-RU" w:eastAsia="ru-RU"/>
        </w:rPr>
        <w:t>г.</w:t>
      </w:r>
    </w:p>
    <w:p w:rsidR="00C623EE" w:rsidRPr="000F4809" w:rsidRDefault="00857DB8" w:rsidP="00C623EE">
      <w:pPr>
        <w:spacing w:before="100" w:beforeAutospacing="1" w:after="100" w:afterAutospacing="1" w:line="240" w:lineRule="auto"/>
        <w:rPr>
          <w:rFonts w:ascii="Times New Roman" w:eastAsia="Times New Roman" w:hAnsi="Times New Roman" w:cs="Times New Roman"/>
          <w:sz w:val="24"/>
          <w:szCs w:val="24"/>
          <w:lang w:val="ru-RU" w:eastAsia="ru-RU"/>
        </w:rPr>
      </w:pPr>
      <w:r w:rsidRPr="00857DB8">
        <w:rPr>
          <w:rFonts w:ascii="Times New Roman" w:eastAsia="Times New Roman" w:hAnsi="Times New Roman" w:cs="Times New Roman"/>
          <w:sz w:val="24"/>
          <w:szCs w:val="24"/>
          <w:lang w:eastAsia="ru-RU"/>
        </w:rPr>
        <w:t> </w:t>
      </w:r>
    </w:p>
    <w:p w:rsidR="00857DB8" w:rsidRPr="00C623EE" w:rsidRDefault="008C2F42" w:rsidP="000F3DAC">
      <w:pPr>
        <w:spacing w:after="0" w:line="240" w:lineRule="auto"/>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b/>
          <w:sz w:val="24"/>
          <w:szCs w:val="24"/>
          <w:lang w:val="ru-RU" w:eastAsia="ru-RU"/>
        </w:rPr>
        <w:t>_______________________</w:t>
      </w:r>
      <w:r w:rsidR="004C75EB">
        <w:rPr>
          <w:rFonts w:ascii="Times New Roman" w:eastAsia="Times New Roman" w:hAnsi="Times New Roman" w:cs="Times New Roman"/>
          <w:b/>
          <w:sz w:val="24"/>
          <w:szCs w:val="24"/>
          <w:lang w:val="ru-RU" w:eastAsia="ru-RU"/>
        </w:rPr>
        <w:t>,</w:t>
      </w:r>
      <w:r w:rsidR="004C75EB" w:rsidRPr="004C75EB">
        <w:rPr>
          <w:rFonts w:ascii="Times New Roman" w:eastAsia="Times New Roman" w:hAnsi="Times New Roman" w:cs="Times New Roman"/>
          <w:b/>
          <w:sz w:val="24"/>
          <w:szCs w:val="24"/>
          <w:lang w:val="ru-RU" w:eastAsia="ru-RU"/>
        </w:rPr>
        <w:t xml:space="preserve"> </w:t>
      </w:r>
      <w:r w:rsidR="00857DB8" w:rsidRPr="00C623EE">
        <w:rPr>
          <w:rFonts w:ascii="Times New Roman" w:eastAsia="Times New Roman" w:hAnsi="Times New Roman" w:cs="Times New Roman"/>
          <w:sz w:val="24"/>
          <w:szCs w:val="24"/>
          <w:lang w:val="ru-RU" w:eastAsia="ru-RU"/>
        </w:rPr>
        <w:t>именуем</w:t>
      </w:r>
      <w:r w:rsidR="001A551F">
        <w:rPr>
          <w:rFonts w:ascii="Times New Roman" w:eastAsia="Times New Roman" w:hAnsi="Times New Roman" w:cs="Times New Roman"/>
          <w:sz w:val="24"/>
          <w:szCs w:val="24"/>
          <w:lang w:val="ru-RU" w:eastAsia="ru-RU"/>
        </w:rPr>
        <w:t>ый</w:t>
      </w:r>
      <w:r w:rsidR="00857DB8" w:rsidRPr="00C623EE">
        <w:rPr>
          <w:rFonts w:ascii="Times New Roman" w:eastAsia="Times New Roman" w:hAnsi="Times New Roman" w:cs="Times New Roman"/>
          <w:sz w:val="24"/>
          <w:szCs w:val="24"/>
          <w:lang w:val="ru-RU" w:eastAsia="ru-RU"/>
        </w:rPr>
        <w:t xml:space="preserve"> в дальнейшем «</w:t>
      </w:r>
      <w:r w:rsidR="00857DB8" w:rsidRPr="00C623EE">
        <w:rPr>
          <w:rFonts w:ascii="Times New Roman" w:eastAsia="Times New Roman" w:hAnsi="Times New Roman" w:cs="Times New Roman"/>
          <w:b/>
          <w:bCs/>
          <w:sz w:val="24"/>
          <w:szCs w:val="24"/>
          <w:lang w:val="ru-RU" w:eastAsia="ru-RU"/>
        </w:rPr>
        <w:t>Заказчик</w:t>
      </w:r>
      <w:r w:rsidR="00857DB8" w:rsidRPr="00C623EE">
        <w:rPr>
          <w:rFonts w:ascii="Times New Roman" w:eastAsia="Times New Roman" w:hAnsi="Times New Roman" w:cs="Times New Roman"/>
          <w:sz w:val="24"/>
          <w:szCs w:val="24"/>
          <w:lang w:val="ru-RU" w:eastAsia="ru-RU"/>
        </w:rPr>
        <w:t xml:space="preserve">», с одной стороны, и </w:t>
      </w:r>
      <w:r w:rsidR="00857DB8" w:rsidRPr="00C623EE">
        <w:rPr>
          <w:rFonts w:ascii="Times New Roman" w:eastAsia="Times New Roman" w:hAnsi="Times New Roman" w:cs="Times New Roman"/>
          <w:b/>
          <w:bCs/>
          <w:sz w:val="24"/>
          <w:szCs w:val="24"/>
          <w:lang w:val="ru-RU" w:eastAsia="ru-RU"/>
        </w:rPr>
        <w:t>АО «</w:t>
      </w:r>
      <w:r w:rsidR="00857DB8">
        <w:rPr>
          <w:rFonts w:ascii="Times New Roman" w:eastAsia="Times New Roman" w:hAnsi="Times New Roman" w:cs="Times New Roman"/>
          <w:b/>
          <w:bCs/>
          <w:sz w:val="24"/>
          <w:szCs w:val="24"/>
          <w:lang w:eastAsia="ru-RU"/>
        </w:rPr>
        <w:t>BCC</w:t>
      </w:r>
      <w:r w:rsidR="004A6887">
        <w:rPr>
          <w:rFonts w:ascii="Times New Roman" w:eastAsia="Times New Roman" w:hAnsi="Times New Roman" w:cs="Times New Roman"/>
          <w:b/>
          <w:bCs/>
          <w:sz w:val="24"/>
          <w:szCs w:val="24"/>
          <w:lang w:val="ru-RU" w:eastAsia="ru-RU"/>
        </w:rPr>
        <w:t xml:space="preserve"> </w:t>
      </w:r>
      <w:r w:rsidR="00857DB8">
        <w:rPr>
          <w:rFonts w:ascii="Times New Roman" w:eastAsia="Times New Roman" w:hAnsi="Times New Roman" w:cs="Times New Roman"/>
          <w:b/>
          <w:bCs/>
          <w:sz w:val="24"/>
          <w:szCs w:val="24"/>
          <w:lang w:eastAsia="ru-RU"/>
        </w:rPr>
        <w:t>Invest</w:t>
      </w:r>
      <w:r w:rsidR="005D2A1E">
        <w:rPr>
          <w:rFonts w:ascii="Times New Roman" w:eastAsia="Times New Roman" w:hAnsi="Times New Roman" w:cs="Times New Roman"/>
          <w:b/>
          <w:bCs/>
          <w:sz w:val="24"/>
          <w:szCs w:val="24"/>
          <w:lang w:val="ru-RU" w:eastAsia="ru-RU"/>
        </w:rPr>
        <w:t>»</w:t>
      </w:r>
      <w:r w:rsidR="005D4CF6" w:rsidRPr="005D4CF6">
        <w:rPr>
          <w:rFonts w:ascii="Times New Roman" w:eastAsia="Times New Roman" w:hAnsi="Times New Roman" w:cs="Times New Roman"/>
          <w:b/>
          <w:bCs/>
          <w:sz w:val="24"/>
          <w:szCs w:val="24"/>
          <w:lang w:val="ru-RU" w:eastAsia="ru-RU"/>
        </w:rPr>
        <w:t xml:space="preserve"> –</w:t>
      </w:r>
      <w:r w:rsidR="00C45CEA" w:rsidRPr="00C45CEA">
        <w:rPr>
          <w:rFonts w:ascii="Times New Roman" w:eastAsia="Times New Roman" w:hAnsi="Times New Roman" w:cs="Times New Roman"/>
          <w:b/>
          <w:bCs/>
          <w:sz w:val="24"/>
          <w:szCs w:val="24"/>
          <w:lang w:val="ru-RU" w:eastAsia="ru-RU"/>
        </w:rPr>
        <w:t xml:space="preserve"> </w:t>
      </w:r>
      <w:r w:rsidR="005D4CF6" w:rsidRPr="005D4CF6">
        <w:rPr>
          <w:rFonts w:ascii="Times New Roman" w:eastAsia="Times New Roman" w:hAnsi="Times New Roman" w:cs="Times New Roman"/>
          <w:b/>
          <w:bCs/>
          <w:sz w:val="24"/>
          <w:szCs w:val="24"/>
          <w:lang w:val="ru-RU" w:eastAsia="ru-RU"/>
        </w:rPr>
        <w:t xml:space="preserve">ДО </w:t>
      </w:r>
      <w:r w:rsidR="00E2339A">
        <w:rPr>
          <w:rFonts w:ascii="Times New Roman" w:eastAsia="Times New Roman" w:hAnsi="Times New Roman" w:cs="Times New Roman"/>
          <w:b/>
          <w:bCs/>
          <w:sz w:val="24"/>
          <w:szCs w:val="24"/>
          <w:lang w:val="ru-RU" w:eastAsia="ru-RU"/>
        </w:rPr>
        <w:t xml:space="preserve">АО «Банк </w:t>
      </w:r>
      <w:proofErr w:type="spellStart"/>
      <w:r w:rsidR="00E2339A">
        <w:rPr>
          <w:rFonts w:ascii="Times New Roman" w:eastAsia="Times New Roman" w:hAnsi="Times New Roman" w:cs="Times New Roman"/>
          <w:b/>
          <w:bCs/>
          <w:sz w:val="24"/>
          <w:szCs w:val="24"/>
          <w:lang w:val="ru-RU" w:eastAsia="ru-RU"/>
        </w:rPr>
        <w:t>ЦентрКредит</w:t>
      </w:r>
      <w:proofErr w:type="spellEnd"/>
      <w:r w:rsidR="00E2339A">
        <w:rPr>
          <w:rFonts w:ascii="Times New Roman" w:eastAsia="Times New Roman" w:hAnsi="Times New Roman" w:cs="Times New Roman"/>
          <w:b/>
          <w:bCs/>
          <w:sz w:val="24"/>
          <w:szCs w:val="24"/>
          <w:lang w:val="ru-RU" w:eastAsia="ru-RU"/>
        </w:rPr>
        <w:t>»</w:t>
      </w:r>
      <w:r w:rsidR="00857DB8" w:rsidRPr="00C623EE">
        <w:rPr>
          <w:rFonts w:ascii="Times New Roman" w:eastAsia="Times New Roman" w:hAnsi="Times New Roman" w:cs="Times New Roman"/>
          <w:sz w:val="24"/>
          <w:szCs w:val="24"/>
          <w:lang w:val="ru-RU" w:eastAsia="ru-RU"/>
        </w:rPr>
        <w:t>,</w:t>
      </w:r>
      <w:r w:rsidR="00857DB8" w:rsidRPr="00857DB8">
        <w:rPr>
          <w:rFonts w:ascii="Times New Roman" w:eastAsia="Times New Roman" w:hAnsi="Times New Roman" w:cs="Times New Roman"/>
          <w:sz w:val="24"/>
          <w:szCs w:val="24"/>
          <w:lang w:eastAsia="ru-RU"/>
        </w:rPr>
        <w:t> </w:t>
      </w:r>
      <w:r w:rsidR="00857DB8" w:rsidRPr="00C623EE">
        <w:rPr>
          <w:rFonts w:ascii="Times New Roman" w:eastAsia="Times New Roman" w:hAnsi="Times New Roman" w:cs="Times New Roman"/>
          <w:sz w:val="24"/>
          <w:szCs w:val="24"/>
          <w:lang w:val="ru-RU" w:eastAsia="ru-RU"/>
        </w:rPr>
        <w:t xml:space="preserve"> именуемое в дальнейшем «</w:t>
      </w:r>
      <w:r w:rsidR="00857DB8" w:rsidRPr="00C623EE">
        <w:rPr>
          <w:rFonts w:ascii="Times New Roman" w:eastAsia="Times New Roman" w:hAnsi="Times New Roman" w:cs="Times New Roman"/>
          <w:b/>
          <w:bCs/>
          <w:sz w:val="24"/>
          <w:szCs w:val="24"/>
          <w:lang w:val="ru-RU" w:eastAsia="ru-RU"/>
        </w:rPr>
        <w:t>Исполнитель</w:t>
      </w:r>
      <w:r w:rsidR="00857DB8" w:rsidRPr="00C623EE">
        <w:rPr>
          <w:rFonts w:ascii="Times New Roman" w:eastAsia="Times New Roman" w:hAnsi="Times New Roman" w:cs="Times New Roman"/>
          <w:sz w:val="24"/>
          <w:szCs w:val="24"/>
          <w:lang w:val="ru-RU" w:eastAsia="ru-RU"/>
        </w:rPr>
        <w:t xml:space="preserve">», в лице Председателя Правления </w:t>
      </w:r>
      <w:proofErr w:type="spellStart"/>
      <w:r w:rsidR="00857DB8" w:rsidRPr="00C623EE">
        <w:rPr>
          <w:rFonts w:ascii="Times New Roman" w:eastAsia="Times New Roman" w:hAnsi="Times New Roman" w:cs="Times New Roman"/>
          <w:sz w:val="24"/>
          <w:szCs w:val="24"/>
          <w:lang w:val="ru-RU" w:eastAsia="ru-RU"/>
        </w:rPr>
        <w:t>Каламхатова</w:t>
      </w:r>
      <w:proofErr w:type="spellEnd"/>
      <w:r w:rsidR="00857DB8" w:rsidRPr="00C623EE">
        <w:rPr>
          <w:rFonts w:ascii="Times New Roman" w:eastAsia="Times New Roman" w:hAnsi="Times New Roman" w:cs="Times New Roman"/>
          <w:sz w:val="24"/>
          <w:szCs w:val="24"/>
          <w:lang w:val="ru-RU" w:eastAsia="ru-RU"/>
        </w:rPr>
        <w:t xml:space="preserve"> Н.Б., действующего на основании Устава, с другой стороны, принимая во внимание </w:t>
      </w:r>
      <w:r w:rsidR="009A3ABF">
        <w:rPr>
          <w:rFonts w:ascii="Times New Roman" w:eastAsia="Times New Roman" w:hAnsi="Times New Roman" w:cs="Times New Roman"/>
          <w:sz w:val="24"/>
          <w:szCs w:val="24"/>
          <w:lang w:val="ru-RU" w:eastAsia="ru-RU"/>
        </w:rPr>
        <w:t xml:space="preserve">Заявление о присоединении к Договору </w:t>
      </w:r>
      <w:r w:rsidR="00857DB8" w:rsidRPr="00C623EE">
        <w:rPr>
          <w:rFonts w:ascii="Times New Roman" w:eastAsia="Times New Roman" w:hAnsi="Times New Roman" w:cs="Times New Roman"/>
          <w:sz w:val="24"/>
          <w:szCs w:val="24"/>
          <w:lang w:val="ru-RU" w:eastAsia="ru-RU"/>
        </w:rPr>
        <w:t xml:space="preserve">брокерского </w:t>
      </w:r>
      <w:r w:rsidR="00C65274" w:rsidRPr="00C623EE">
        <w:rPr>
          <w:rFonts w:ascii="Times New Roman" w:eastAsia="Times New Roman" w:hAnsi="Times New Roman" w:cs="Times New Roman"/>
          <w:sz w:val="24"/>
          <w:szCs w:val="24"/>
          <w:lang w:val="ru-RU" w:eastAsia="ru-RU"/>
        </w:rPr>
        <w:t>обслуживания</w:t>
      </w:r>
      <w:r w:rsidR="008F04FA">
        <w:rPr>
          <w:rFonts w:ascii="Times New Roman" w:eastAsia="Times New Roman" w:hAnsi="Times New Roman" w:cs="Times New Roman"/>
          <w:sz w:val="24"/>
          <w:szCs w:val="24"/>
          <w:lang w:val="ru-RU" w:eastAsia="ru-RU"/>
        </w:rPr>
        <w:t xml:space="preserve"> и номинального держания</w:t>
      </w:r>
      <w:r w:rsidR="008F04FA" w:rsidRPr="008F04FA">
        <w:rPr>
          <w:rFonts w:ascii="Times New Roman" w:eastAsia="Times New Roman" w:hAnsi="Times New Roman" w:cs="Times New Roman"/>
          <w:sz w:val="24"/>
          <w:szCs w:val="24"/>
          <w:lang w:val="ru-RU" w:eastAsia="ru-RU"/>
        </w:rPr>
        <w:t xml:space="preserve"> </w:t>
      </w:r>
      <w:r w:rsidR="004A6887">
        <w:rPr>
          <w:rFonts w:ascii="Times New Roman" w:eastAsia="Times New Roman" w:hAnsi="Times New Roman" w:cs="Times New Roman"/>
          <w:sz w:val="24"/>
          <w:szCs w:val="24"/>
          <w:lang w:val="ru-RU" w:eastAsia="ru-RU"/>
        </w:rPr>
        <w:t xml:space="preserve">от </w:t>
      </w:r>
      <w:r w:rsidR="00C65274" w:rsidRPr="00C623EE">
        <w:rPr>
          <w:rFonts w:ascii="Times New Roman" w:eastAsia="Times New Roman" w:hAnsi="Times New Roman" w:cs="Times New Roman"/>
          <w:sz w:val="24"/>
          <w:szCs w:val="24"/>
          <w:lang w:val="ru-RU" w:eastAsia="ru-RU"/>
        </w:rPr>
        <w:t>(далее «Брокерский договор»)</w:t>
      </w:r>
      <w:r w:rsidR="00857DB8" w:rsidRPr="00C623EE">
        <w:rPr>
          <w:rFonts w:ascii="Times New Roman" w:eastAsia="Times New Roman" w:hAnsi="Times New Roman" w:cs="Times New Roman"/>
          <w:sz w:val="24"/>
          <w:szCs w:val="24"/>
          <w:lang w:val="ru-RU" w:eastAsia="ru-RU"/>
        </w:rPr>
        <w:t xml:space="preserve"> заключили настоящий Договор на оказание </w:t>
      </w:r>
      <w:r w:rsidR="000F3DAC" w:rsidRPr="00D430CB">
        <w:rPr>
          <w:rFonts w:ascii="Times New Roman" w:eastAsia="Times New Roman" w:hAnsi="Times New Roman" w:cs="Times New Roman"/>
          <w:bCs/>
          <w:sz w:val="24"/>
          <w:szCs w:val="24"/>
          <w:lang w:val="ru-RU" w:eastAsia="ru-RU"/>
        </w:rPr>
        <w:t>консультационных</w:t>
      </w:r>
      <w:r w:rsidR="000F3DAC" w:rsidRPr="00D430CB">
        <w:rPr>
          <w:rFonts w:ascii="Times New Roman" w:eastAsia="Times New Roman" w:hAnsi="Times New Roman" w:cs="Times New Roman"/>
          <w:sz w:val="24"/>
          <w:szCs w:val="24"/>
          <w:lang w:val="ru-RU" w:eastAsia="ru-RU"/>
        </w:rPr>
        <w:t xml:space="preserve"> </w:t>
      </w:r>
      <w:r w:rsidR="00857DB8" w:rsidRPr="00C623EE">
        <w:rPr>
          <w:rFonts w:ascii="Times New Roman" w:eastAsia="Times New Roman" w:hAnsi="Times New Roman" w:cs="Times New Roman"/>
          <w:sz w:val="24"/>
          <w:szCs w:val="24"/>
          <w:lang w:val="ru-RU" w:eastAsia="ru-RU"/>
        </w:rPr>
        <w:t>услуг</w:t>
      </w:r>
      <w:r w:rsidR="00D430CB" w:rsidRPr="00D430CB">
        <w:rPr>
          <w:rFonts w:ascii="Times New Roman" w:eastAsia="Times New Roman" w:hAnsi="Times New Roman" w:cs="Times New Roman"/>
          <w:b/>
          <w:bCs/>
          <w:sz w:val="24"/>
          <w:szCs w:val="24"/>
          <w:lang w:val="ru-RU" w:eastAsia="ru-RU"/>
        </w:rPr>
        <w:t xml:space="preserve"> </w:t>
      </w:r>
      <w:r w:rsidR="00D430CB" w:rsidRPr="00D430CB">
        <w:rPr>
          <w:rFonts w:ascii="Times New Roman" w:eastAsia="Times New Roman" w:hAnsi="Times New Roman" w:cs="Times New Roman"/>
          <w:bCs/>
          <w:sz w:val="24"/>
          <w:szCs w:val="24"/>
          <w:lang w:val="ru-RU" w:eastAsia="ru-RU"/>
        </w:rPr>
        <w:t>по составлению налоговой</w:t>
      </w:r>
      <w:proofErr w:type="gramEnd"/>
      <w:r w:rsidR="00D430CB" w:rsidRPr="00D430CB">
        <w:rPr>
          <w:rFonts w:ascii="Times New Roman" w:eastAsia="Times New Roman" w:hAnsi="Times New Roman" w:cs="Times New Roman"/>
          <w:bCs/>
          <w:sz w:val="24"/>
          <w:szCs w:val="24"/>
          <w:lang w:val="ru-RU" w:eastAsia="ru-RU"/>
        </w:rPr>
        <w:t xml:space="preserve"> формы отчетности по операциям с ценными бумагами</w:t>
      </w:r>
      <w:r w:rsidR="00857DB8" w:rsidRPr="00D430CB">
        <w:rPr>
          <w:rFonts w:ascii="Times New Roman" w:eastAsia="Times New Roman" w:hAnsi="Times New Roman" w:cs="Times New Roman"/>
          <w:sz w:val="24"/>
          <w:szCs w:val="24"/>
          <w:lang w:val="ru-RU" w:eastAsia="ru-RU"/>
        </w:rPr>
        <w:t>,</w:t>
      </w:r>
      <w:r w:rsidR="00857DB8" w:rsidRPr="00C623EE">
        <w:rPr>
          <w:rFonts w:ascii="Times New Roman" w:eastAsia="Times New Roman" w:hAnsi="Times New Roman" w:cs="Times New Roman"/>
          <w:sz w:val="24"/>
          <w:szCs w:val="24"/>
          <w:lang w:val="ru-RU" w:eastAsia="ru-RU"/>
        </w:rPr>
        <w:t xml:space="preserve"> далее «Договор», о нижеследующем:</w:t>
      </w:r>
    </w:p>
    <w:p w:rsidR="00857DB8" w:rsidRPr="00C623EE" w:rsidRDefault="00857DB8" w:rsidP="0098666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1. ПРЕДМЕТ ДОГОВОРА</w:t>
      </w:r>
    </w:p>
    <w:p w:rsidR="00857DB8" w:rsidRPr="00C623EE" w:rsidRDefault="00857DB8" w:rsidP="00857DB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i/>
          <w:iCs/>
          <w:sz w:val="24"/>
          <w:szCs w:val="24"/>
          <w:lang w:val="ru-RU" w:eastAsia="ru-RU"/>
        </w:rPr>
        <w:t xml:space="preserve">1.1. </w:t>
      </w:r>
      <w:r w:rsidRPr="00C623EE">
        <w:rPr>
          <w:rFonts w:ascii="Times New Roman" w:eastAsia="Times New Roman" w:hAnsi="Times New Roman" w:cs="Times New Roman"/>
          <w:sz w:val="24"/>
          <w:szCs w:val="24"/>
          <w:lang w:val="ru-RU" w:eastAsia="ru-RU"/>
        </w:rPr>
        <w:t xml:space="preserve">Заказчик поручает, а Исполнитель принимает на себя обязанности по оказанию Заказчику </w:t>
      </w:r>
      <w:r w:rsidR="00533122">
        <w:rPr>
          <w:rFonts w:ascii="Times New Roman" w:eastAsia="Times New Roman" w:hAnsi="Times New Roman" w:cs="Times New Roman"/>
          <w:sz w:val="24"/>
          <w:szCs w:val="24"/>
          <w:lang w:val="ru-RU" w:eastAsia="ru-RU"/>
        </w:rPr>
        <w:t xml:space="preserve">консультационных </w:t>
      </w:r>
      <w:r w:rsidRPr="00C623EE">
        <w:rPr>
          <w:rFonts w:ascii="Times New Roman" w:eastAsia="Times New Roman" w:hAnsi="Times New Roman" w:cs="Times New Roman"/>
          <w:sz w:val="24"/>
          <w:szCs w:val="24"/>
          <w:lang w:val="ru-RU" w:eastAsia="ru-RU"/>
        </w:rPr>
        <w:t xml:space="preserve">услуг </w:t>
      </w:r>
      <w:r w:rsidR="00533122">
        <w:rPr>
          <w:rFonts w:ascii="Times New Roman" w:eastAsia="Times New Roman" w:hAnsi="Times New Roman" w:cs="Times New Roman"/>
          <w:sz w:val="24"/>
          <w:szCs w:val="24"/>
          <w:lang w:val="ru-RU" w:eastAsia="ru-RU"/>
        </w:rPr>
        <w:t>по составлению налоговой формы отчетности по операциям с ценными бумагами  за соответствующий год</w:t>
      </w:r>
      <w:r w:rsidRPr="00C623EE">
        <w:rPr>
          <w:rFonts w:ascii="Times New Roman" w:eastAsia="Times New Roman" w:hAnsi="Times New Roman" w:cs="Times New Roman"/>
          <w:sz w:val="24"/>
          <w:szCs w:val="24"/>
          <w:lang w:val="ru-RU" w:eastAsia="ru-RU"/>
        </w:rPr>
        <w:t xml:space="preserve"> </w:t>
      </w:r>
      <w:r w:rsidR="00F04642">
        <w:rPr>
          <w:rFonts w:ascii="Times New Roman" w:eastAsia="Times New Roman" w:hAnsi="Times New Roman" w:cs="Times New Roman"/>
          <w:sz w:val="24"/>
          <w:szCs w:val="24"/>
          <w:lang w:val="ru-RU" w:eastAsia="ru-RU"/>
        </w:rPr>
        <w:t xml:space="preserve">(далее – Услуги) </w:t>
      </w:r>
      <w:r w:rsidRPr="00C623EE">
        <w:rPr>
          <w:rFonts w:ascii="Times New Roman" w:eastAsia="Times New Roman" w:hAnsi="Times New Roman" w:cs="Times New Roman"/>
          <w:sz w:val="24"/>
          <w:szCs w:val="24"/>
          <w:lang w:val="ru-RU" w:eastAsia="ru-RU"/>
        </w:rPr>
        <w:t>на условиях, установленных настоящим Договором.</w:t>
      </w:r>
    </w:p>
    <w:p w:rsidR="00857DB8" w:rsidRPr="00C623EE" w:rsidRDefault="00857DB8" w:rsidP="00986669">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2. ОБЯЗАННОСТИ СТОРОН</w:t>
      </w:r>
    </w:p>
    <w:p w:rsidR="00857DB8" w:rsidRPr="00C623EE" w:rsidRDefault="00857DB8" w:rsidP="0098666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i/>
          <w:iCs/>
          <w:sz w:val="24"/>
          <w:szCs w:val="24"/>
          <w:lang w:val="ru-RU" w:eastAsia="ru-RU"/>
        </w:rPr>
        <w:t xml:space="preserve">2.1. </w:t>
      </w:r>
      <w:r w:rsidRPr="00C623EE">
        <w:rPr>
          <w:rFonts w:ascii="Times New Roman" w:eastAsia="Times New Roman" w:hAnsi="Times New Roman" w:cs="Times New Roman"/>
          <w:b/>
          <w:bCs/>
          <w:sz w:val="24"/>
          <w:szCs w:val="24"/>
          <w:lang w:val="ru-RU" w:eastAsia="ru-RU"/>
        </w:rPr>
        <w:t>Обязанности Исполнителя:</w:t>
      </w:r>
    </w:p>
    <w:p w:rsidR="00857DB8" w:rsidRPr="00C623EE" w:rsidRDefault="00857DB8" w:rsidP="0098666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2.1.1. оказывать Заказчику консультационные услуги в следующем объеме:</w:t>
      </w:r>
    </w:p>
    <w:p w:rsidR="00857DB8" w:rsidRPr="00C623EE" w:rsidRDefault="00857DB8" w:rsidP="0098666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В течение </w:t>
      </w:r>
      <w:r w:rsidR="005243E4" w:rsidRPr="00EC312B">
        <w:rPr>
          <w:rFonts w:ascii="Times New Roman" w:eastAsia="Times New Roman" w:hAnsi="Times New Roman" w:cs="Times New Roman"/>
          <w:sz w:val="24"/>
          <w:szCs w:val="24"/>
          <w:lang w:val="ru-RU" w:eastAsia="ru-RU"/>
        </w:rPr>
        <w:t>5</w:t>
      </w:r>
      <w:r w:rsidRPr="00C623EE">
        <w:rPr>
          <w:rFonts w:ascii="Times New Roman" w:eastAsia="Times New Roman" w:hAnsi="Times New Roman" w:cs="Times New Roman"/>
          <w:sz w:val="24"/>
          <w:szCs w:val="24"/>
          <w:lang w:val="ru-RU" w:eastAsia="ru-RU"/>
        </w:rPr>
        <w:t>-дней с момента заключения настоящего Договора оказать консультационные услуги по порядку налогообложения операций с ценными бумагами и порядку заполнения налоговой отчетности по доходам полученным на рынке ценных бумаг в соответствии с настоящим Договором и действующим законодательством Республики Казахстан на основании первичных документов и зарегистрированных операций на лицевом счете Заказчика находящемся в номинальном держании у Исполнителя</w:t>
      </w:r>
      <w:r w:rsidR="005017C8" w:rsidRPr="00C623EE">
        <w:rPr>
          <w:rFonts w:ascii="Times New Roman" w:eastAsia="Times New Roman" w:hAnsi="Times New Roman" w:cs="Times New Roman"/>
          <w:sz w:val="24"/>
          <w:szCs w:val="24"/>
          <w:lang w:val="ru-RU" w:eastAsia="ru-RU"/>
        </w:rPr>
        <w:t xml:space="preserve"> (далее «Лицевой счет»)</w:t>
      </w:r>
      <w:r w:rsidRPr="00C623EE">
        <w:rPr>
          <w:rFonts w:ascii="Times New Roman" w:eastAsia="Times New Roman" w:hAnsi="Times New Roman" w:cs="Times New Roman"/>
          <w:sz w:val="24"/>
          <w:szCs w:val="24"/>
          <w:lang w:val="ru-RU" w:eastAsia="ru-RU"/>
        </w:rPr>
        <w:t>;</w:t>
      </w:r>
    </w:p>
    <w:p w:rsidR="00857DB8" w:rsidRPr="00C623EE" w:rsidRDefault="00857DB8" w:rsidP="0098666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Предоставить Заказчику на согласование предварительную форму налоговой отчетности 240.00 по операциям</w:t>
      </w:r>
      <w:r w:rsidR="005017C8" w:rsidRPr="00C623EE">
        <w:rPr>
          <w:rFonts w:ascii="Times New Roman" w:eastAsia="Times New Roman" w:hAnsi="Times New Roman" w:cs="Times New Roman"/>
          <w:sz w:val="24"/>
          <w:szCs w:val="24"/>
          <w:lang w:val="ru-RU" w:eastAsia="ru-RU"/>
        </w:rPr>
        <w:t xml:space="preserve"> на Л</w:t>
      </w:r>
      <w:r w:rsidRPr="00C623EE">
        <w:rPr>
          <w:rFonts w:ascii="Times New Roman" w:eastAsia="Times New Roman" w:hAnsi="Times New Roman" w:cs="Times New Roman"/>
          <w:sz w:val="24"/>
          <w:szCs w:val="24"/>
          <w:lang w:val="ru-RU" w:eastAsia="ru-RU"/>
        </w:rPr>
        <w:t xml:space="preserve">ицевом счете </w:t>
      </w:r>
      <w:r w:rsidR="005017C8" w:rsidRPr="00C623EE">
        <w:rPr>
          <w:rFonts w:ascii="Times New Roman" w:eastAsia="Times New Roman" w:hAnsi="Times New Roman" w:cs="Times New Roman"/>
          <w:sz w:val="24"/>
          <w:szCs w:val="24"/>
          <w:lang w:val="ru-RU" w:eastAsia="ru-RU"/>
        </w:rPr>
        <w:t>Заказчика</w:t>
      </w:r>
      <w:r w:rsidRPr="00C623EE">
        <w:rPr>
          <w:rFonts w:ascii="Times New Roman" w:eastAsia="Times New Roman" w:hAnsi="Times New Roman" w:cs="Times New Roman"/>
          <w:sz w:val="24"/>
          <w:szCs w:val="24"/>
          <w:lang w:val="ru-RU" w:eastAsia="ru-RU"/>
        </w:rPr>
        <w:t>;</w:t>
      </w:r>
    </w:p>
    <w:p w:rsidR="005017C8" w:rsidRPr="00C623EE" w:rsidRDefault="00857DB8" w:rsidP="0098666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По требованию Заказчика давать пояснения</w:t>
      </w:r>
      <w:r w:rsidR="005017C8" w:rsidRPr="00C623EE">
        <w:rPr>
          <w:rFonts w:ascii="Times New Roman" w:eastAsia="Times New Roman" w:hAnsi="Times New Roman" w:cs="Times New Roman"/>
          <w:sz w:val="24"/>
          <w:szCs w:val="24"/>
          <w:lang w:val="ru-RU" w:eastAsia="ru-RU"/>
        </w:rPr>
        <w:t xml:space="preserve"> и расшифровки к предоставленной на согласование налоговой форме отчетности;</w:t>
      </w:r>
      <w:r w:rsidRPr="00C623EE">
        <w:rPr>
          <w:rFonts w:ascii="Times New Roman" w:eastAsia="Times New Roman" w:hAnsi="Times New Roman" w:cs="Times New Roman"/>
          <w:sz w:val="24"/>
          <w:szCs w:val="24"/>
          <w:lang w:val="ru-RU" w:eastAsia="ru-RU"/>
        </w:rPr>
        <w:t xml:space="preserve"> </w:t>
      </w:r>
    </w:p>
    <w:p w:rsidR="00857DB8" w:rsidRPr="00C623EE" w:rsidRDefault="005017C8" w:rsidP="0098666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Сообщит</w:t>
      </w:r>
      <w:r w:rsidR="00857DB8" w:rsidRPr="00C623EE">
        <w:rPr>
          <w:rFonts w:ascii="Times New Roman" w:eastAsia="Times New Roman" w:hAnsi="Times New Roman" w:cs="Times New Roman"/>
          <w:sz w:val="24"/>
          <w:szCs w:val="24"/>
          <w:lang w:val="ru-RU" w:eastAsia="ru-RU"/>
        </w:rPr>
        <w:t xml:space="preserve">ь Заказчику информацию </w:t>
      </w:r>
      <w:r w:rsidRPr="00C623EE">
        <w:rPr>
          <w:rFonts w:ascii="Times New Roman" w:eastAsia="Times New Roman" w:hAnsi="Times New Roman" w:cs="Times New Roman"/>
          <w:sz w:val="24"/>
          <w:szCs w:val="24"/>
          <w:lang w:val="ru-RU" w:eastAsia="ru-RU"/>
        </w:rPr>
        <w:t xml:space="preserve">о сумме и реквизитах </w:t>
      </w:r>
      <w:r w:rsidR="00857DB8" w:rsidRPr="00C623EE">
        <w:rPr>
          <w:rFonts w:ascii="Times New Roman" w:eastAsia="Times New Roman" w:hAnsi="Times New Roman" w:cs="Times New Roman"/>
          <w:sz w:val="24"/>
          <w:szCs w:val="24"/>
          <w:lang w:val="ru-RU" w:eastAsia="ru-RU"/>
        </w:rPr>
        <w:t>для перечисления налоговых платежей</w:t>
      </w:r>
      <w:r w:rsidRPr="00C623EE">
        <w:rPr>
          <w:rFonts w:ascii="Times New Roman" w:eastAsia="Times New Roman" w:hAnsi="Times New Roman" w:cs="Times New Roman"/>
          <w:sz w:val="24"/>
          <w:szCs w:val="24"/>
          <w:lang w:val="ru-RU" w:eastAsia="ru-RU"/>
        </w:rPr>
        <w:t xml:space="preserve"> (при наличии налогооблагаемого дохода)</w:t>
      </w:r>
      <w:r w:rsidR="00AA4A6A" w:rsidRPr="00C623EE">
        <w:rPr>
          <w:rFonts w:ascii="Times New Roman" w:eastAsia="Times New Roman" w:hAnsi="Times New Roman" w:cs="Times New Roman"/>
          <w:sz w:val="24"/>
          <w:szCs w:val="24"/>
          <w:lang w:val="ru-RU" w:eastAsia="ru-RU"/>
        </w:rPr>
        <w:t>.</w:t>
      </w:r>
    </w:p>
    <w:p w:rsidR="00857DB8" w:rsidRPr="00C623EE" w:rsidRDefault="00857DB8" w:rsidP="0098666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857DB8">
        <w:rPr>
          <w:rFonts w:ascii="Times New Roman" w:eastAsia="Times New Roman" w:hAnsi="Times New Roman" w:cs="Times New Roman"/>
          <w:sz w:val="24"/>
          <w:szCs w:val="24"/>
          <w:lang w:eastAsia="ru-RU"/>
        </w:rPr>
        <w:t> </w:t>
      </w:r>
      <w:r w:rsidR="00AA4A6A" w:rsidRPr="00C623EE">
        <w:rPr>
          <w:rFonts w:ascii="Times New Roman" w:eastAsia="Times New Roman" w:hAnsi="Times New Roman" w:cs="Times New Roman"/>
          <w:sz w:val="24"/>
          <w:szCs w:val="24"/>
          <w:lang w:val="ru-RU" w:eastAsia="ru-RU"/>
        </w:rPr>
        <w:t xml:space="preserve">2.1.2. </w:t>
      </w:r>
      <w:r w:rsidRPr="00C623EE">
        <w:rPr>
          <w:rFonts w:ascii="Times New Roman" w:eastAsia="Times New Roman" w:hAnsi="Times New Roman" w:cs="Times New Roman"/>
          <w:sz w:val="24"/>
          <w:szCs w:val="24"/>
          <w:lang w:val="ru-RU" w:eastAsia="ru-RU"/>
        </w:rPr>
        <w:t xml:space="preserve"> Не разглашать сведения, являющиеся коммерческой тайной Заказчика, ставшие известными Исполнителю в процессе оказания им услуг по настоящему Договору;</w:t>
      </w:r>
    </w:p>
    <w:p w:rsidR="00857DB8" w:rsidRPr="00C623EE" w:rsidRDefault="00AA4A6A" w:rsidP="00986669">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2.1.3.</w:t>
      </w:r>
      <w:r w:rsidR="00857DB8" w:rsidRPr="00857DB8">
        <w:rPr>
          <w:rFonts w:ascii="Times New Roman" w:eastAsia="Times New Roman" w:hAnsi="Times New Roman" w:cs="Times New Roman"/>
          <w:sz w:val="24"/>
          <w:szCs w:val="24"/>
          <w:lang w:eastAsia="ru-RU"/>
        </w:rPr>
        <w:t> </w:t>
      </w:r>
      <w:r w:rsidR="00857DB8" w:rsidRPr="00C623EE">
        <w:rPr>
          <w:rFonts w:ascii="Times New Roman" w:eastAsia="Times New Roman" w:hAnsi="Times New Roman" w:cs="Times New Roman"/>
          <w:sz w:val="24"/>
          <w:szCs w:val="24"/>
          <w:lang w:val="ru-RU" w:eastAsia="ru-RU"/>
        </w:rPr>
        <w:t xml:space="preserve"> </w:t>
      </w:r>
      <w:r w:rsidR="005243E4" w:rsidRPr="00C623EE">
        <w:rPr>
          <w:rFonts w:ascii="Times New Roman" w:eastAsia="Times New Roman" w:hAnsi="Times New Roman" w:cs="Times New Roman"/>
          <w:sz w:val="24"/>
          <w:szCs w:val="24"/>
          <w:lang w:val="ru-RU" w:eastAsia="ru-RU"/>
        </w:rPr>
        <w:t>По запросу заказчика в</w:t>
      </w:r>
      <w:r w:rsidRPr="00C623EE">
        <w:rPr>
          <w:rFonts w:ascii="Times New Roman" w:eastAsia="Times New Roman" w:hAnsi="Times New Roman" w:cs="Times New Roman"/>
          <w:sz w:val="24"/>
          <w:szCs w:val="24"/>
          <w:lang w:val="ru-RU" w:eastAsia="ru-RU"/>
        </w:rPr>
        <w:t xml:space="preserve"> течени</w:t>
      </w:r>
      <w:r w:rsidR="00C45CEA" w:rsidRPr="00C45CEA">
        <w:rPr>
          <w:rFonts w:ascii="Times New Roman" w:eastAsia="Times New Roman" w:hAnsi="Times New Roman" w:cs="Times New Roman"/>
          <w:sz w:val="24"/>
          <w:szCs w:val="24"/>
          <w:lang w:val="ru-RU" w:eastAsia="ru-RU"/>
        </w:rPr>
        <w:t>и</w:t>
      </w:r>
      <w:r w:rsidRPr="00C623EE">
        <w:rPr>
          <w:rFonts w:ascii="Times New Roman" w:eastAsia="Times New Roman" w:hAnsi="Times New Roman" w:cs="Times New Roman"/>
          <w:sz w:val="24"/>
          <w:szCs w:val="24"/>
          <w:lang w:val="ru-RU" w:eastAsia="ru-RU"/>
        </w:rPr>
        <w:t xml:space="preserve"> 10 дней с момента согласования с Заказчиком формы налоговой отчетности</w:t>
      </w:r>
      <w:r w:rsidR="00857DB8" w:rsidRPr="00C623EE">
        <w:rPr>
          <w:rFonts w:ascii="Times New Roman" w:eastAsia="Times New Roman" w:hAnsi="Times New Roman" w:cs="Times New Roman"/>
          <w:sz w:val="24"/>
          <w:szCs w:val="24"/>
          <w:lang w:val="ru-RU" w:eastAsia="ru-RU"/>
        </w:rPr>
        <w:t xml:space="preserve"> предоставлять акт выполненных работ</w:t>
      </w:r>
      <w:r w:rsidRPr="00C623EE">
        <w:rPr>
          <w:rFonts w:ascii="Times New Roman" w:eastAsia="Times New Roman" w:hAnsi="Times New Roman" w:cs="Times New Roman"/>
          <w:sz w:val="24"/>
          <w:szCs w:val="24"/>
          <w:lang w:val="ru-RU" w:eastAsia="ru-RU"/>
        </w:rPr>
        <w:t xml:space="preserve"> </w:t>
      </w:r>
      <w:r w:rsidR="00E2339A">
        <w:rPr>
          <w:rFonts w:ascii="Times New Roman" w:eastAsia="Times New Roman" w:hAnsi="Times New Roman" w:cs="Times New Roman"/>
          <w:sz w:val="24"/>
          <w:szCs w:val="24"/>
          <w:lang w:val="ru-RU" w:eastAsia="ru-RU"/>
        </w:rPr>
        <w:t>Заказчику</w:t>
      </w:r>
      <w:r w:rsidR="00857DB8" w:rsidRPr="00C623EE">
        <w:rPr>
          <w:rFonts w:ascii="Times New Roman" w:eastAsia="Times New Roman" w:hAnsi="Times New Roman" w:cs="Times New Roman"/>
          <w:sz w:val="24"/>
          <w:szCs w:val="24"/>
          <w:lang w:val="ru-RU" w:eastAsia="ru-RU"/>
        </w:rPr>
        <w:t>.</w:t>
      </w:r>
    </w:p>
    <w:p w:rsidR="00857DB8" w:rsidRPr="00857DB8" w:rsidRDefault="00857DB8" w:rsidP="009866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7DB8">
        <w:rPr>
          <w:rFonts w:ascii="Times New Roman" w:eastAsia="Times New Roman" w:hAnsi="Times New Roman" w:cs="Times New Roman"/>
          <w:b/>
          <w:bCs/>
          <w:i/>
          <w:iCs/>
          <w:sz w:val="24"/>
          <w:szCs w:val="24"/>
          <w:lang w:eastAsia="ru-RU"/>
        </w:rPr>
        <w:t xml:space="preserve">2.2. </w:t>
      </w:r>
      <w:r w:rsidRPr="00857DB8">
        <w:rPr>
          <w:rFonts w:ascii="Times New Roman" w:eastAsia="Times New Roman" w:hAnsi="Times New Roman" w:cs="Times New Roman"/>
          <w:b/>
          <w:bCs/>
          <w:i/>
          <w:iCs/>
          <w:sz w:val="24"/>
          <w:szCs w:val="24"/>
          <w:u w:val="single"/>
          <w:lang w:eastAsia="ru-RU"/>
        </w:rPr>
        <w:t>Обязанности Заказчика</w:t>
      </w:r>
    </w:p>
    <w:p w:rsidR="00857DB8" w:rsidRPr="00C623EE" w:rsidRDefault="00986669" w:rsidP="00986669">
      <w:pPr>
        <w:pStyle w:val="a6"/>
        <w:numPr>
          <w:ilvl w:val="2"/>
          <w:numId w:val="13"/>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lastRenderedPageBreak/>
        <w:t>По запросу Исполнителя</w:t>
      </w:r>
      <w:r w:rsidRPr="00C623EE">
        <w:rPr>
          <w:rFonts w:ascii="Times New Roman" w:eastAsia="Times New Roman" w:hAnsi="Times New Roman" w:cs="Times New Roman"/>
          <w:i/>
          <w:iCs/>
          <w:sz w:val="24"/>
          <w:szCs w:val="24"/>
          <w:lang w:val="ru-RU" w:eastAsia="ru-RU"/>
        </w:rPr>
        <w:t xml:space="preserve"> </w:t>
      </w:r>
      <w:r w:rsidRPr="00C623EE">
        <w:rPr>
          <w:rFonts w:ascii="Times New Roman" w:eastAsia="Times New Roman" w:hAnsi="Times New Roman" w:cs="Times New Roman"/>
          <w:iCs/>
          <w:sz w:val="24"/>
          <w:szCs w:val="24"/>
          <w:lang w:val="ru-RU" w:eastAsia="ru-RU"/>
        </w:rPr>
        <w:t>п</w:t>
      </w:r>
      <w:r w:rsidR="00857DB8" w:rsidRPr="00C623EE">
        <w:rPr>
          <w:rFonts w:ascii="Times New Roman" w:eastAsia="Times New Roman" w:hAnsi="Times New Roman" w:cs="Times New Roman"/>
          <w:sz w:val="24"/>
          <w:szCs w:val="24"/>
          <w:lang w:val="ru-RU" w:eastAsia="ru-RU"/>
        </w:rPr>
        <w:t xml:space="preserve">редоставлять </w:t>
      </w:r>
      <w:r w:rsidRPr="00C623EE">
        <w:rPr>
          <w:rFonts w:ascii="Times New Roman" w:eastAsia="Times New Roman" w:hAnsi="Times New Roman" w:cs="Times New Roman"/>
          <w:sz w:val="24"/>
          <w:szCs w:val="24"/>
          <w:lang w:val="ru-RU" w:eastAsia="ru-RU"/>
        </w:rPr>
        <w:t>ему</w:t>
      </w:r>
      <w:r w:rsidR="00857DB8" w:rsidRPr="00C623EE">
        <w:rPr>
          <w:rFonts w:ascii="Times New Roman" w:eastAsia="Times New Roman" w:hAnsi="Times New Roman" w:cs="Times New Roman"/>
          <w:sz w:val="24"/>
          <w:szCs w:val="24"/>
          <w:lang w:val="ru-RU" w:eastAsia="ru-RU"/>
        </w:rPr>
        <w:t xml:space="preserve"> сведения и документы, необходимые для исполнения Договора;</w:t>
      </w:r>
    </w:p>
    <w:p w:rsidR="00857DB8" w:rsidRPr="00C623EE" w:rsidRDefault="00857DB8" w:rsidP="00986669">
      <w:pPr>
        <w:pStyle w:val="a6"/>
        <w:numPr>
          <w:ilvl w:val="2"/>
          <w:numId w:val="13"/>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Производить оплату услуг Исполнителя в размере и сроки,</w:t>
      </w:r>
      <w:r w:rsidR="00986669" w:rsidRPr="00C623EE">
        <w:rPr>
          <w:rFonts w:ascii="Times New Roman" w:eastAsia="Times New Roman" w:hAnsi="Times New Roman" w:cs="Times New Roman"/>
          <w:sz w:val="24"/>
          <w:szCs w:val="24"/>
          <w:lang w:val="ru-RU" w:eastAsia="ru-RU"/>
        </w:rPr>
        <w:t xml:space="preserve"> указанные в настоящем Договоре</w:t>
      </w:r>
      <w:r w:rsidRPr="00C623EE">
        <w:rPr>
          <w:rFonts w:ascii="Times New Roman" w:eastAsia="Times New Roman" w:hAnsi="Times New Roman" w:cs="Times New Roman"/>
          <w:sz w:val="24"/>
          <w:szCs w:val="24"/>
          <w:lang w:val="ru-RU" w:eastAsia="ru-RU"/>
        </w:rPr>
        <w:t>;</w:t>
      </w:r>
    </w:p>
    <w:p w:rsidR="00857DB8" w:rsidRPr="00C623EE" w:rsidRDefault="00986669" w:rsidP="00986669">
      <w:pPr>
        <w:pStyle w:val="a6"/>
        <w:numPr>
          <w:ilvl w:val="2"/>
          <w:numId w:val="13"/>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В течени</w:t>
      </w:r>
      <w:r w:rsidR="00E2339A">
        <w:rPr>
          <w:rFonts w:ascii="Times New Roman" w:eastAsia="Times New Roman" w:hAnsi="Times New Roman" w:cs="Times New Roman"/>
          <w:sz w:val="24"/>
          <w:szCs w:val="24"/>
          <w:lang w:val="ru-RU" w:eastAsia="ru-RU"/>
        </w:rPr>
        <w:t>е</w:t>
      </w:r>
      <w:r w:rsidRPr="00C623EE">
        <w:rPr>
          <w:rFonts w:ascii="Times New Roman" w:eastAsia="Times New Roman" w:hAnsi="Times New Roman" w:cs="Times New Roman"/>
          <w:sz w:val="24"/>
          <w:szCs w:val="24"/>
          <w:lang w:val="ru-RU" w:eastAsia="ru-RU"/>
        </w:rPr>
        <w:t xml:space="preserve"> трех дней, осуществить подписание акта выполненных работ или</w:t>
      </w:r>
      <w:r w:rsidR="00857DB8" w:rsidRPr="00C623EE">
        <w:rPr>
          <w:rFonts w:ascii="Times New Roman" w:eastAsia="Times New Roman" w:hAnsi="Times New Roman" w:cs="Times New Roman"/>
          <w:sz w:val="24"/>
          <w:szCs w:val="24"/>
          <w:lang w:val="ru-RU" w:eastAsia="ru-RU"/>
        </w:rPr>
        <w:t xml:space="preserve"> дать мотивированный отказ</w:t>
      </w:r>
      <w:r w:rsidRPr="00C623EE">
        <w:rPr>
          <w:rFonts w:ascii="Times New Roman" w:eastAsia="Times New Roman" w:hAnsi="Times New Roman" w:cs="Times New Roman"/>
          <w:sz w:val="24"/>
          <w:szCs w:val="24"/>
          <w:lang w:val="ru-RU" w:eastAsia="ru-RU"/>
        </w:rPr>
        <w:t xml:space="preserve"> Исполнителю в письменной форме</w:t>
      </w:r>
      <w:r w:rsidR="00F666B0">
        <w:rPr>
          <w:rFonts w:ascii="Times New Roman" w:eastAsia="Times New Roman" w:hAnsi="Times New Roman" w:cs="Times New Roman"/>
          <w:sz w:val="24"/>
          <w:szCs w:val="24"/>
          <w:lang w:val="ru-RU" w:eastAsia="ru-RU"/>
        </w:rPr>
        <w:t>, в случае, если Заказчик потребовал его предоставить</w:t>
      </w:r>
      <w:r w:rsidRPr="00C623EE">
        <w:rPr>
          <w:rFonts w:ascii="Times New Roman" w:eastAsia="Times New Roman" w:hAnsi="Times New Roman" w:cs="Times New Roman"/>
          <w:sz w:val="24"/>
          <w:szCs w:val="24"/>
          <w:lang w:val="ru-RU" w:eastAsia="ru-RU"/>
        </w:rPr>
        <w:t xml:space="preserve">. </w:t>
      </w:r>
      <w:r w:rsidR="00857DB8" w:rsidRPr="00C623EE">
        <w:rPr>
          <w:rFonts w:ascii="Times New Roman" w:eastAsia="Times New Roman" w:hAnsi="Times New Roman" w:cs="Times New Roman"/>
          <w:sz w:val="24"/>
          <w:szCs w:val="24"/>
          <w:lang w:val="ru-RU" w:eastAsia="ru-RU"/>
        </w:rPr>
        <w:t xml:space="preserve">В случае непредставления Заказчиком подписанного Акта выполненных </w:t>
      </w:r>
      <w:r w:rsidRPr="00C623EE">
        <w:rPr>
          <w:rFonts w:ascii="Times New Roman" w:eastAsia="Times New Roman" w:hAnsi="Times New Roman" w:cs="Times New Roman"/>
          <w:sz w:val="24"/>
          <w:szCs w:val="24"/>
          <w:lang w:val="ru-RU" w:eastAsia="ru-RU"/>
        </w:rPr>
        <w:t>работ</w:t>
      </w:r>
      <w:r w:rsidR="00857DB8" w:rsidRPr="00C623EE">
        <w:rPr>
          <w:rFonts w:ascii="Times New Roman" w:eastAsia="Times New Roman" w:hAnsi="Times New Roman" w:cs="Times New Roman"/>
          <w:sz w:val="24"/>
          <w:szCs w:val="24"/>
          <w:lang w:val="ru-RU" w:eastAsia="ru-RU"/>
        </w:rPr>
        <w:t xml:space="preserve"> или мотивированного отказа в его подписании по истечении </w:t>
      </w:r>
      <w:r w:rsidRPr="00C623EE">
        <w:rPr>
          <w:rFonts w:ascii="Times New Roman" w:eastAsia="Times New Roman" w:hAnsi="Times New Roman" w:cs="Times New Roman"/>
          <w:sz w:val="24"/>
          <w:szCs w:val="24"/>
          <w:lang w:val="ru-RU" w:eastAsia="ru-RU"/>
        </w:rPr>
        <w:t>пяти</w:t>
      </w:r>
      <w:r w:rsidR="00857DB8" w:rsidRPr="00C623EE">
        <w:rPr>
          <w:rFonts w:ascii="Times New Roman" w:eastAsia="Times New Roman" w:hAnsi="Times New Roman" w:cs="Times New Roman"/>
          <w:sz w:val="24"/>
          <w:szCs w:val="24"/>
          <w:lang w:val="ru-RU" w:eastAsia="ru-RU"/>
        </w:rPr>
        <w:t xml:space="preserve"> рабочих дней </w:t>
      </w:r>
      <w:proofErr w:type="gramStart"/>
      <w:r w:rsidR="00857DB8" w:rsidRPr="00C623EE">
        <w:rPr>
          <w:rFonts w:ascii="Times New Roman" w:eastAsia="Times New Roman" w:hAnsi="Times New Roman" w:cs="Times New Roman"/>
          <w:sz w:val="24"/>
          <w:szCs w:val="24"/>
          <w:lang w:val="ru-RU" w:eastAsia="ru-RU"/>
        </w:rPr>
        <w:t>с даты</w:t>
      </w:r>
      <w:proofErr w:type="gramEnd"/>
      <w:r w:rsidR="00857DB8" w:rsidRPr="00C623EE">
        <w:rPr>
          <w:rFonts w:ascii="Times New Roman" w:eastAsia="Times New Roman" w:hAnsi="Times New Roman" w:cs="Times New Roman"/>
          <w:sz w:val="24"/>
          <w:szCs w:val="24"/>
          <w:lang w:val="ru-RU" w:eastAsia="ru-RU"/>
        </w:rPr>
        <w:t xml:space="preserve"> его получения услуги считаются выполненными Исполнителем и принятыми Заказчиком;</w:t>
      </w:r>
    </w:p>
    <w:p w:rsidR="00857DB8" w:rsidRPr="00C623EE" w:rsidRDefault="00857DB8" w:rsidP="00C65274">
      <w:pPr>
        <w:pStyle w:val="a6"/>
        <w:numPr>
          <w:ilvl w:val="2"/>
          <w:numId w:val="13"/>
        </w:num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По запросу Исполнителя разъяснять сущность сов</w:t>
      </w:r>
      <w:r w:rsidR="00986669" w:rsidRPr="00C623EE">
        <w:rPr>
          <w:rFonts w:ascii="Times New Roman" w:eastAsia="Times New Roman" w:hAnsi="Times New Roman" w:cs="Times New Roman"/>
          <w:sz w:val="24"/>
          <w:szCs w:val="24"/>
          <w:lang w:val="ru-RU" w:eastAsia="ru-RU"/>
        </w:rPr>
        <w:t>ершенных операций на рынке ценных бумаг.</w:t>
      </w:r>
    </w:p>
    <w:p w:rsidR="00857DB8" w:rsidRPr="00C623EE" w:rsidRDefault="00986669" w:rsidP="00C65274">
      <w:pPr>
        <w:spacing w:before="100" w:beforeAutospacing="1" w:after="100" w:afterAutospacing="1" w:line="240" w:lineRule="auto"/>
        <w:ind w:left="720"/>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 xml:space="preserve">3. </w:t>
      </w:r>
      <w:r w:rsidR="00857DB8" w:rsidRPr="00C623EE">
        <w:rPr>
          <w:rFonts w:ascii="Times New Roman" w:eastAsia="Times New Roman" w:hAnsi="Times New Roman" w:cs="Times New Roman"/>
          <w:b/>
          <w:bCs/>
          <w:sz w:val="24"/>
          <w:szCs w:val="24"/>
          <w:lang w:val="ru-RU" w:eastAsia="ru-RU"/>
        </w:rPr>
        <w:t>ПОРЯДОК РАСЧЕТОВ</w:t>
      </w:r>
      <w:r w:rsidR="00857DB8" w:rsidRPr="00C623EE">
        <w:rPr>
          <w:rFonts w:ascii="Times New Roman" w:eastAsia="Times New Roman" w:hAnsi="Times New Roman" w:cs="Times New Roman"/>
          <w:sz w:val="24"/>
          <w:szCs w:val="24"/>
          <w:lang w:val="ru-RU" w:eastAsia="ru-RU"/>
        </w:rPr>
        <w:t>.</w:t>
      </w:r>
    </w:p>
    <w:p w:rsidR="00857DB8" w:rsidRDefault="00857DB8"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i/>
          <w:iCs/>
          <w:sz w:val="24"/>
          <w:szCs w:val="24"/>
          <w:lang w:val="ru-RU" w:eastAsia="ru-RU"/>
        </w:rPr>
        <w:t xml:space="preserve">3.1. </w:t>
      </w:r>
      <w:r w:rsidRPr="00C623EE">
        <w:rPr>
          <w:rFonts w:ascii="Times New Roman" w:eastAsia="Times New Roman" w:hAnsi="Times New Roman" w:cs="Times New Roman"/>
          <w:sz w:val="24"/>
          <w:szCs w:val="24"/>
          <w:lang w:val="ru-RU" w:eastAsia="ru-RU"/>
        </w:rPr>
        <w:t xml:space="preserve">Стоимость услуг Исполнителя по настоящему Договору определяется исходя из </w:t>
      </w:r>
      <w:r w:rsidR="005F2927" w:rsidRPr="00C623EE">
        <w:rPr>
          <w:rFonts w:ascii="Times New Roman" w:eastAsia="Times New Roman" w:hAnsi="Times New Roman" w:cs="Times New Roman"/>
          <w:sz w:val="24"/>
          <w:szCs w:val="24"/>
          <w:lang w:val="ru-RU" w:eastAsia="ru-RU"/>
        </w:rPr>
        <w:t>тарифов Компании</w:t>
      </w:r>
      <w:r w:rsidR="00AC5CE3">
        <w:rPr>
          <w:rFonts w:ascii="Times New Roman" w:eastAsia="Times New Roman" w:hAnsi="Times New Roman" w:cs="Times New Roman"/>
          <w:sz w:val="24"/>
          <w:szCs w:val="24"/>
          <w:lang w:val="ru-RU" w:eastAsia="ru-RU"/>
        </w:rPr>
        <w:t>,</w:t>
      </w:r>
      <w:r w:rsidR="005F2927" w:rsidRPr="00C623EE">
        <w:rPr>
          <w:rFonts w:ascii="Times New Roman" w:eastAsia="Times New Roman" w:hAnsi="Times New Roman" w:cs="Times New Roman"/>
          <w:sz w:val="24"/>
          <w:szCs w:val="24"/>
          <w:lang w:val="ru-RU" w:eastAsia="ru-RU"/>
        </w:rPr>
        <w:t xml:space="preserve">  </w:t>
      </w:r>
      <w:r w:rsidR="00C45CEA" w:rsidRPr="00C623EE">
        <w:rPr>
          <w:rFonts w:ascii="Times New Roman" w:eastAsia="Times New Roman" w:hAnsi="Times New Roman" w:cs="Times New Roman"/>
          <w:sz w:val="24"/>
          <w:szCs w:val="24"/>
          <w:lang w:val="ru-RU" w:eastAsia="ru-RU"/>
        </w:rPr>
        <w:t>приведенных</w:t>
      </w:r>
      <w:r w:rsidR="005F2927" w:rsidRPr="00C623EE">
        <w:rPr>
          <w:rFonts w:ascii="Times New Roman" w:eastAsia="Times New Roman" w:hAnsi="Times New Roman" w:cs="Times New Roman"/>
          <w:sz w:val="24"/>
          <w:szCs w:val="24"/>
          <w:lang w:val="ru-RU" w:eastAsia="ru-RU"/>
        </w:rPr>
        <w:t xml:space="preserve"> в приложении №1 к настоящему договору.</w:t>
      </w:r>
    </w:p>
    <w:p w:rsidR="000011C0" w:rsidRPr="00C623EE" w:rsidRDefault="005D4CF6"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D4CF6">
        <w:rPr>
          <w:rFonts w:ascii="Times New Roman" w:eastAsia="Times New Roman" w:hAnsi="Times New Roman" w:cs="Times New Roman"/>
          <w:b/>
          <w:i/>
          <w:sz w:val="24"/>
          <w:szCs w:val="24"/>
          <w:lang w:val="ru-RU" w:eastAsia="ru-RU"/>
        </w:rPr>
        <w:t>3.2.</w:t>
      </w:r>
      <w:r w:rsidR="000011C0">
        <w:rPr>
          <w:rFonts w:ascii="Times New Roman" w:eastAsia="Times New Roman" w:hAnsi="Times New Roman" w:cs="Times New Roman"/>
          <w:sz w:val="24"/>
          <w:szCs w:val="24"/>
          <w:lang w:val="ru-RU" w:eastAsia="ru-RU"/>
        </w:rPr>
        <w:t xml:space="preserve"> </w:t>
      </w:r>
      <w:r w:rsidR="000011C0" w:rsidRPr="00C623EE">
        <w:rPr>
          <w:rFonts w:ascii="Times New Roman" w:eastAsia="Times New Roman" w:hAnsi="Times New Roman" w:cs="Times New Roman"/>
          <w:sz w:val="24"/>
          <w:szCs w:val="24"/>
          <w:lang w:val="ru-RU" w:eastAsia="ru-RU"/>
        </w:rPr>
        <w:t xml:space="preserve">В случае заключения настоящего Договора за период, не превышающий 5 календарных дней до установленного срока сдачи налоговой отчетности, </w:t>
      </w:r>
      <w:r w:rsidR="000011C0">
        <w:rPr>
          <w:rFonts w:ascii="Times New Roman" w:eastAsia="Times New Roman" w:hAnsi="Times New Roman" w:cs="Times New Roman"/>
          <w:sz w:val="24"/>
          <w:szCs w:val="24"/>
          <w:lang w:val="ru-RU" w:eastAsia="ru-RU"/>
        </w:rPr>
        <w:t>И</w:t>
      </w:r>
      <w:r w:rsidR="000011C0" w:rsidRPr="00C623EE">
        <w:rPr>
          <w:rFonts w:ascii="Times New Roman" w:eastAsia="Times New Roman" w:hAnsi="Times New Roman" w:cs="Times New Roman"/>
          <w:sz w:val="24"/>
          <w:szCs w:val="24"/>
          <w:lang w:val="ru-RU" w:eastAsia="ru-RU"/>
        </w:rPr>
        <w:t>сполнитель вправе увеличить стоимость услуг на 30% от установленных тарифов.</w:t>
      </w:r>
    </w:p>
    <w:p w:rsidR="00857DB8" w:rsidRPr="00C623EE" w:rsidRDefault="00C65274"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i/>
          <w:iCs/>
          <w:sz w:val="24"/>
          <w:szCs w:val="24"/>
          <w:lang w:val="ru-RU" w:eastAsia="ru-RU"/>
        </w:rPr>
        <w:t>3.</w:t>
      </w:r>
      <w:r w:rsidR="000011C0">
        <w:rPr>
          <w:rFonts w:ascii="Times New Roman" w:eastAsia="Times New Roman" w:hAnsi="Times New Roman" w:cs="Times New Roman"/>
          <w:b/>
          <w:bCs/>
          <w:i/>
          <w:iCs/>
          <w:sz w:val="24"/>
          <w:szCs w:val="24"/>
          <w:lang w:val="ru-RU" w:eastAsia="ru-RU"/>
        </w:rPr>
        <w:t>3</w:t>
      </w:r>
      <w:r w:rsidR="00857DB8" w:rsidRPr="00C623EE">
        <w:rPr>
          <w:rFonts w:ascii="Times New Roman" w:eastAsia="Times New Roman" w:hAnsi="Times New Roman" w:cs="Times New Roman"/>
          <w:b/>
          <w:bCs/>
          <w:i/>
          <w:iCs/>
          <w:sz w:val="24"/>
          <w:szCs w:val="24"/>
          <w:lang w:val="ru-RU" w:eastAsia="ru-RU"/>
        </w:rPr>
        <w:t xml:space="preserve">. </w:t>
      </w:r>
      <w:r w:rsidR="00857DB8" w:rsidRPr="00C623EE">
        <w:rPr>
          <w:rFonts w:ascii="Times New Roman" w:eastAsia="Times New Roman" w:hAnsi="Times New Roman" w:cs="Times New Roman"/>
          <w:sz w:val="24"/>
          <w:szCs w:val="24"/>
          <w:lang w:val="ru-RU" w:eastAsia="ru-RU"/>
        </w:rPr>
        <w:t xml:space="preserve">Оплата услуг производится Заказчиком </w:t>
      </w:r>
      <w:r w:rsidR="00845DAF">
        <w:rPr>
          <w:rFonts w:ascii="Times New Roman" w:eastAsia="Times New Roman" w:hAnsi="Times New Roman" w:cs="Times New Roman"/>
          <w:sz w:val="24"/>
          <w:szCs w:val="24"/>
          <w:lang w:val="ru-RU" w:eastAsia="ru-RU"/>
        </w:rPr>
        <w:t xml:space="preserve">после подписания настоящего Договора в течение </w:t>
      </w:r>
      <w:r w:rsidR="00857DB8" w:rsidRPr="00C623EE">
        <w:rPr>
          <w:rFonts w:ascii="Times New Roman" w:eastAsia="Times New Roman" w:hAnsi="Times New Roman" w:cs="Times New Roman"/>
          <w:sz w:val="24"/>
          <w:szCs w:val="24"/>
          <w:lang w:val="ru-RU" w:eastAsia="ru-RU"/>
        </w:rPr>
        <w:t xml:space="preserve"> </w:t>
      </w:r>
      <w:r w:rsidRPr="00C623EE">
        <w:rPr>
          <w:rFonts w:ascii="Times New Roman" w:eastAsia="Times New Roman" w:hAnsi="Times New Roman" w:cs="Times New Roman"/>
          <w:sz w:val="24"/>
          <w:szCs w:val="24"/>
          <w:lang w:val="ru-RU" w:eastAsia="ru-RU"/>
        </w:rPr>
        <w:t>10</w:t>
      </w:r>
      <w:r w:rsidR="00857DB8" w:rsidRPr="00C623EE">
        <w:rPr>
          <w:rFonts w:ascii="Times New Roman" w:eastAsia="Times New Roman" w:hAnsi="Times New Roman" w:cs="Times New Roman"/>
          <w:sz w:val="24"/>
          <w:szCs w:val="24"/>
          <w:lang w:val="ru-RU" w:eastAsia="ru-RU"/>
        </w:rPr>
        <w:t xml:space="preserve"> дней с момента</w:t>
      </w:r>
      <w:r w:rsidR="00857DB8" w:rsidRPr="00857DB8">
        <w:rPr>
          <w:rFonts w:ascii="Times New Roman" w:eastAsia="Times New Roman" w:hAnsi="Times New Roman" w:cs="Times New Roman"/>
          <w:sz w:val="24"/>
          <w:szCs w:val="24"/>
          <w:lang w:eastAsia="ru-RU"/>
        </w:rPr>
        <w:t> </w:t>
      </w:r>
      <w:r w:rsidR="00857DB8" w:rsidRPr="00C623EE">
        <w:rPr>
          <w:rFonts w:ascii="Times New Roman" w:eastAsia="Times New Roman" w:hAnsi="Times New Roman" w:cs="Times New Roman"/>
          <w:sz w:val="24"/>
          <w:szCs w:val="24"/>
          <w:lang w:val="ru-RU" w:eastAsia="ru-RU"/>
        </w:rPr>
        <w:t xml:space="preserve"> </w:t>
      </w:r>
      <w:r w:rsidR="00F666B0">
        <w:rPr>
          <w:rFonts w:ascii="Times New Roman" w:eastAsia="Times New Roman" w:hAnsi="Times New Roman" w:cs="Times New Roman"/>
          <w:sz w:val="24"/>
          <w:szCs w:val="24"/>
          <w:lang w:val="ru-RU" w:eastAsia="ru-RU"/>
        </w:rPr>
        <w:t>подписания настоящего Договора</w:t>
      </w:r>
      <w:r w:rsidR="00857DB8" w:rsidRPr="00C623EE">
        <w:rPr>
          <w:rFonts w:ascii="Times New Roman" w:eastAsia="Times New Roman" w:hAnsi="Times New Roman" w:cs="Times New Roman"/>
          <w:sz w:val="24"/>
          <w:szCs w:val="24"/>
          <w:lang w:val="ru-RU" w:eastAsia="ru-RU"/>
        </w:rPr>
        <w:t xml:space="preserve">, путем </w:t>
      </w:r>
      <w:r w:rsidR="00F666B0">
        <w:rPr>
          <w:rFonts w:ascii="Times New Roman" w:eastAsia="Times New Roman" w:hAnsi="Times New Roman" w:cs="Times New Roman"/>
          <w:sz w:val="24"/>
          <w:szCs w:val="24"/>
          <w:lang w:val="ru-RU" w:eastAsia="ru-RU"/>
        </w:rPr>
        <w:t xml:space="preserve">оплаты </w:t>
      </w:r>
      <w:r w:rsidR="00857DB8" w:rsidRPr="00C623EE">
        <w:rPr>
          <w:rFonts w:ascii="Times New Roman" w:eastAsia="Times New Roman" w:hAnsi="Times New Roman" w:cs="Times New Roman"/>
          <w:sz w:val="24"/>
          <w:szCs w:val="24"/>
          <w:lang w:val="ru-RU" w:eastAsia="ru-RU"/>
        </w:rPr>
        <w:t>денежных сре</w:t>
      </w:r>
      <w:proofErr w:type="gramStart"/>
      <w:r w:rsidR="00857DB8" w:rsidRPr="00C623EE">
        <w:rPr>
          <w:rFonts w:ascii="Times New Roman" w:eastAsia="Times New Roman" w:hAnsi="Times New Roman" w:cs="Times New Roman"/>
          <w:sz w:val="24"/>
          <w:szCs w:val="24"/>
          <w:lang w:val="ru-RU" w:eastAsia="ru-RU"/>
        </w:rPr>
        <w:t>дств</w:t>
      </w:r>
      <w:r w:rsidR="00F666B0">
        <w:rPr>
          <w:rFonts w:ascii="Times New Roman" w:eastAsia="Times New Roman" w:hAnsi="Times New Roman" w:cs="Times New Roman"/>
          <w:sz w:val="24"/>
          <w:szCs w:val="24"/>
          <w:lang w:val="ru-RU" w:eastAsia="ru-RU"/>
        </w:rPr>
        <w:t xml:space="preserve"> в к</w:t>
      </w:r>
      <w:proofErr w:type="gramEnd"/>
      <w:r w:rsidR="00F666B0">
        <w:rPr>
          <w:rFonts w:ascii="Times New Roman" w:eastAsia="Times New Roman" w:hAnsi="Times New Roman" w:cs="Times New Roman"/>
          <w:sz w:val="24"/>
          <w:szCs w:val="24"/>
          <w:lang w:val="ru-RU" w:eastAsia="ru-RU"/>
        </w:rPr>
        <w:t>ассу Исполнителя или</w:t>
      </w:r>
      <w:r w:rsidR="00F666B0" w:rsidRPr="00F666B0">
        <w:rPr>
          <w:rFonts w:ascii="Times New Roman" w:eastAsia="Times New Roman" w:hAnsi="Times New Roman" w:cs="Times New Roman"/>
          <w:sz w:val="24"/>
          <w:szCs w:val="24"/>
          <w:lang w:val="ru-RU" w:eastAsia="ru-RU"/>
        </w:rPr>
        <w:t xml:space="preserve"> </w:t>
      </w:r>
      <w:r w:rsidR="00F666B0" w:rsidRPr="00C623EE">
        <w:rPr>
          <w:rFonts w:ascii="Times New Roman" w:eastAsia="Times New Roman" w:hAnsi="Times New Roman" w:cs="Times New Roman"/>
          <w:sz w:val="24"/>
          <w:szCs w:val="24"/>
          <w:lang w:val="ru-RU" w:eastAsia="ru-RU"/>
        </w:rPr>
        <w:t>перечисления</w:t>
      </w:r>
      <w:r w:rsidR="00F666B0" w:rsidRPr="00C623EE" w:rsidDel="00F666B0">
        <w:rPr>
          <w:rFonts w:ascii="Times New Roman" w:eastAsia="Times New Roman" w:hAnsi="Times New Roman" w:cs="Times New Roman"/>
          <w:sz w:val="24"/>
          <w:szCs w:val="24"/>
          <w:lang w:val="ru-RU" w:eastAsia="ru-RU"/>
        </w:rPr>
        <w:t xml:space="preserve"> </w:t>
      </w:r>
      <w:r w:rsidR="00857DB8" w:rsidRPr="00C623EE">
        <w:rPr>
          <w:rFonts w:ascii="Times New Roman" w:eastAsia="Times New Roman" w:hAnsi="Times New Roman" w:cs="Times New Roman"/>
          <w:sz w:val="24"/>
          <w:szCs w:val="24"/>
          <w:lang w:val="ru-RU" w:eastAsia="ru-RU"/>
        </w:rPr>
        <w:t>на расчетный счет Исполнителя.</w:t>
      </w:r>
      <w:r w:rsidRPr="00C623EE">
        <w:rPr>
          <w:rFonts w:ascii="Times New Roman" w:eastAsia="Times New Roman" w:hAnsi="Times New Roman" w:cs="Times New Roman"/>
          <w:sz w:val="24"/>
          <w:szCs w:val="24"/>
          <w:lang w:val="ru-RU" w:eastAsia="ru-RU"/>
        </w:rPr>
        <w:t xml:space="preserve"> В случае</w:t>
      </w:r>
      <w:r w:rsidR="00845DAF">
        <w:rPr>
          <w:rFonts w:ascii="Times New Roman" w:eastAsia="Times New Roman" w:hAnsi="Times New Roman" w:cs="Times New Roman"/>
          <w:sz w:val="24"/>
          <w:szCs w:val="24"/>
          <w:lang w:val="ru-RU" w:eastAsia="ru-RU"/>
        </w:rPr>
        <w:t>, оказания услуг Исполнителем в полном объеме до поступления</w:t>
      </w:r>
      <w:r w:rsidR="003A4DBB">
        <w:rPr>
          <w:rFonts w:ascii="Times New Roman" w:eastAsia="Times New Roman" w:hAnsi="Times New Roman" w:cs="Times New Roman"/>
          <w:sz w:val="24"/>
          <w:szCs w:val="24"/>
          <w:lang w:val="ru-RU" w:eastAsia="ru-RU"/>
        </w:rPr>
        <w:t xml:space="preserve">  </w:t>
      </w:r>
      <w:r w:rsidR="00845DAF">
        <w:rPr>
          <w:rFonts w:ascii="Times New Roman" w:eastAsia="Times New Roman" w:hAnsi="Times New Roman" w:cs="Times New Roman"/>
          <w:sz w:val="24"/>
          <w:szCs w:val="24"/>
          <w:lang w:val="ru-RU" w:eastAsia="ru-RU"/>
        </w:rPr>
        <w:t xml:space="preserve">оплаты Заказчика, и </w:t>
      </w:r>
      <w:r w:rsidRPr="00C623EE">
        <w:rPr>
          <w:rFonts w:ascii="Times New Roman" w:eastAsia="Times New Roman" w:hAnsi="Times New Roman" w:cs="Times New Roman"/>
          <w:sz w:val="24"/>
          <w:szCs w:val="24"/>
          <w:lang w:val="ru-RU" w:eastAsia="ru-RU"/>
        </w:rPr>
        <w:t>если Брокерским договором предусмотрено безакцептное списание денежных средств с лицевого счета Заказчика за комиссии Исполнителя, Исполнитель вправе произвести такое списание в счет погашения стоимости услуг по данному Договору.</w:t>
      </w:r>
    </w:p>
    <w:p w:rsidR="00857DB8" w:rsidRPr="00C623EE" w:rsidRDefault="00C65274" w:rsidP="00C65274">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4. КОНФИДЕНЦИАЛЬНОСТЬ</w:t>
      </w:r>
    </w:p>
    <w:p w:rsidR="00857DB8" w:rsidRPr="00C623EE" w:rsidRDefault="00857DB8"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4.1. Стороны обязуются </w:t>
      </w:r>
      <w:r w:rsidR="00C65274" w:rsidRPr="00C623EE">
        <w:rPr>
          <w:rFonts w:ascii="Times New Roman" w:eastAsia="Times New Roman" w:hAnsi="Times New Roman" w:cs="Times New Roman"/>
          <w:sz w:val="24"/>
          <w:szCs w:val="24"/>
          <w:lang w:val="ru-RU" w:eastAsia="ru-RU"/>
        </w:rPr>
        <w:t>соблюдать условия конфиденциальности</w:t>
      </w:r>
      <w:r w:rsidR="006D025D">
        <w:rPr>
          <w:rFonts w:ascii="Times New Roman" w:eastAsia="Times New Roman" w:hAnsi="Times New Roman" w:cs="Times New Roman"/>
          <w:sz w:val="24"/>
          <w:szCs w:val="24"/>
          <w:lang w:val="ru-RU" w:eastAsia="ru-RU"/>
        </w:rPr>
        <w:t>,</w:t>
      </w:r>
      <w:r w:rsidR="00C65274" w:rsidRPr="00C623EE">
        <w:rPr>
          <w:rFonts w:ascii="Times New Roman" w:eastAsia="Times New Roman" w:hAnsi="Times New Roman" w:cs="Times New Roman"/>
          <w:sz w:val="24"/>
          <w:szCs w:val="24"/>
          <w:lang w:val="ru-RU" w:eastAsia="ru-RU"/>
        </w:rPr>
        <w:t xml:space="preserve"> предусмотренные в Брокерском договоре,  также не распространять </w:t>
      </w:r>
      <w:r w:rsidRPr="00C623EE">
        <w:rPr>
          <w:rFonts w:ascii="Times New Roman" w:eastAsia="Times New Roman" w:hAnsi="Times New Roman" w:cs="Times New Roman"/>
          <w:sz w:val="24"/>
          <w:szCs w:val="24"/>
          <w:lang w:val="ru-RU" w:eastAsia="ru-RU"/>
        </w:rPr>
        <w:t>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другой Стороны.</w:t>
      </w:r>
      <w:r w:rsidRPr="00857DB8">
        <w:rPr>
          <w:rFonts w:ascii="Times New Roman" w:eastAsia="Times New Roman" w:hAnsi="Times New Roman" w:cs="Times New Roman"/>
          <w:sz w:val="24"/>
          <w:szCs w:val="24"/>
          <w:lang w:eastAsia="ru-RU"/>
        </w:rPr>
        <w:t> </w:t>
      </w:r>
      <w:r w:rsidRPr="00C623EE">
        <w:rPr>
          <w:rFonts w:ascii="Times New Roman" w:eastAsia="Times New Roman" w:hAnsi="Times New Roman" w:cs="Times New Roman"/>
          <w:sz w:val="24"/>
          <w:szCs w:val="24"/>
          <w:lang w:val="ru-RU" w:eastAsia="ru-RU"/>
        </w:rPr>
        <w:t xml:space="preserve"> Обязательства по конфиденциальности и по не использованию информации, наложенные на Исполнителя настоящим Договором, не будут распространяться на общедоступную информацию.</w:t>
      </w:r>
    </w:p>
    <w:p w:rsidR="00857DB8" w:rsidRPr="00C623EE" w:rsidRDefault="00857DB8"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4.2. Информация, предоставляемая </w:t>
      </w:r>
      <w:r w:rsidR="00C65274" w:rsidRPr="00C623EE">
        <w:rPr>
          <w:rFonts w:ascii="Times New Roman" w:eastAsia="Times New Roman" w:hAnsi="Times New Roman" w:cs="Times New Roman"/>
          <w:sz w:val="24"/>
          <w:szCs w:val="24"/>
          <w:lang w:val="ru-RU" w:eastAsia="ru-RU"/>
        </w:rPr>
        <w:t>Заказчику</w:t>
      </w:r>
      <w:r w:rsidRPr="00C623EE">
        <w:rPr>
          <w:rFonts w:ascii="Times New Roman" w:eastAsia="Times New Roman" w:hAnsi="Times New Roman" w:cs="Times New Roman"/>
          <w:sz w:val="24"/>
          <w:szCs w:val="24"/>
          <w:lang w:val="ru-RU" w:eastAsia="ru-RU"/>
        </w:rPr>
        <w:t xml:space="preserve"> в соответствии с настоящим Договором, предоставлена исключительно для него </w:t>
      </w:r>
      <w:r w:rsidR="00C65274" w:rsidRPr="00C623EE">
        <w:rPr>
          <w:rFonts w:ascii="Times New Roman" w:eastAsia="Times New Roman" w:hAnsi="Times New Roman" w:cs="Times New Roman"/>
          <w:sz w:val="24"/>
          <w:szCs w:val="24"/>
          <w:lang w:val="ru-RU" w:eastAsia="ru-RU"/>
        </w:rPr>
        <w:t xml:space="preserve">в консультационных целях </w:t>
      </w:r>
      <w:r w:rsidRPr="00C623EE">
        <w:rPr>
          <w:rFonts w:ascii="Times New Roman" w:eastAsia="Times New Roman" w:hAnsi="Times New Roman" w:cs="Times New Roman"/>
          <w:sz w:val="24"/>
          <w:szCs w:val="24"/>
          <w:lang w:val="ru-RU" w:eastAsia="ru-RU"/>
        </w:rPr>
        <w:t xml:space="preserve">и не может </w:t>
      </w:r>
      <w:r w:rsidR="00C65274" w:rsidRPr="00C623EE">
        <w:rPr>
          <w:rFonts w:ascii="Times New Roman" w:eastAsia="Times New Roman" w:hAnsi="Times New Roman" w:cs="Times New Roman"/>
          <w:sz w:val="24"/>
          <w:szCs w:val="24"/>
          <w:lang w:val="ru-RU" w:eastAsia="ru-RU"/>
        </w:rPr>
        <w:t xml:space="preserve">быть использована как официальная информация для представления интересов в любых государственных органах </w:t>
      </w:r>
      <w:r w:rsidRPr="00C623EE">
        <w:rPr>
          <w:rFonts w:ascii="Times New Roman" w:eastAsia="Times New Roman" w:hAnsi="Times New Roman" w:cs="Times New Roman"/>
          <w:sz w:val="24"/>
          <w:szCs w:val="24"/>
          <w:lang w:val="ru-RU" w:eastAsia="ru-RU"/>
        </w:rPr>
        <w:t xml:space="preserve">или использоваться каким-либо иным способом с участием третьих лиц без </w:t>
      </w:r>
      <w:r w:rsidR="00C65274" w:rsidRPr="00C623EE">
        <w:rPr>
          <w:rFonts w:ascii="Times New Roman" w:eastAsia="Times New Roman" w:hAnsi="Times New Roman" w:cs="Times New Roman"/>
          <w:sz w:val="24"/>
          <w:szCs w:val="24"/>
          <w:lang w:val="ru-RU" w:eastAsia="ru-RU"/>
        </w:rPr>
        <w:t xml:space="preserve">письменного </w:t>
      </w:r>
      <w:r w:rsidRPr="00C623EE">
        <w:rPr>
          <w:rFonts w:ascii="Times New Roman" w:eastAsia="Times New Roman" w:hAnsi="Times New Roman" w:cs="Times New Roman"/>
          <w:sz w:val="24"/>
          <w:szCs w:val="24"/>
          <w:lang w:val="ru-RU" w:eastAsia="ru-RU"/>
        </w:rPr>
        <w:t xml:space="preserve">согласия </w:t>
      </w:r>
      <w:r w:rsidR="00C65274" w:rsidRPr="00C623EE">
        <w:rPr>
          <w:rFonts w:ascii="Times New Roman" w:eastAsia="Times New Roman" w:hAnsi="Times New Roman" w:cs="Times New Roman"/>
          <w:sz w:val="24"/>
          <w:szCs w:val="24"/>
          <w:lang w:val="ru-RU" w:eastAsia="ru-RU"/>
        </w:rPr>
        <w:t>Исполнителя</w:t>
      </w:r>
      <w:r w:rsidRPr="00C623EE">
        <w:rPr>
          <w:rFonts w:ascii="Times New Roman" w:eastAsia="Times New Roman" w:hAnsi="Times New Roman" w:cs="Times New Roman"/>
          <w:sz w:val="24"/>
          <w:szCs w:val="24"/>
          <w:lang w:val="ru-RU" w:eastAsia="ru-RU"/>
        </w:rPr>
        <w:t>.</w:t>
      </w:r>
    </w:p>
    <w:p w:rsidR="00857DB8" w:rsidRPr="0067160E" w:rsidRDefault="00857DB8"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i/>
          <w:iCs/>
          <w:sz w:val="24"/>
          <w:szCs w:val="24"/>
          <w:lang w:val="ru-RU" w:eastAsia="ru-RU"/>
        </w:rPr>
        <w:t xml:space="preserve">4.3. </w:t>
      </w:r>
      <w:r w:rsidRPr="00C623EE">
        <w:rPr>
          <w:rFonts w:ascii="Times New Roman" w:eastAsia="Times New Roman" w:hAnsi="Times New Roman" w:cs="Times New Roman"/>
          <w:sz w:val="24"/>
          <w:szCs w:val="24"/>
          <w:lang w:val="ru-RU" w:eastAsia="ru-RU"/>
        </w:rPr>
        <w:t>Изложенные условия по конфиденциальности действуют в течение срока действия настоящего Договора и в течение 5 (Пяти) лет после окончания срока его действия.</w:t>
      </w:r>
    </w:p>
    <w:p w:rsidR="002C028E" w:rsidRPr="0067160E" w:rsidRDefault="002C028E"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2C028E" w:rsidRPr="0067160E" w:rsidRDefault="002C028E"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857DB8" w:rsidRPr="00C623EE" w:rsidRDefault="00C65274" w:rsidP="00C65274">
      <w:pPr>
        <w:spacing w:before="100" w:beforeAutospacing="1" w:after="100" w:afterAutospacing="1" w:line="240" w:lineRule="auto"/>
        <w:jc w:val="center"/>
        <w:rPr>
          <w:rFonts w:ascii="Times New Roman" w:eastAsia="Times New Roman" w:hAnsi="Times New Roman" w:cs="Times New Roman"/>
          <w:b/>
          <w:bCs/>
          <w:sz w:val="24"/>
          <w:szCs w:val="24"/>
          <w:lang w:val="ru-RU" w:eastAsia="ru-RU"/>
        </w:rPr>
      </w:pPr>
      <w:r w:rsidRPr="00C623EE">
        <w:rPr>
          <w:rFonts w:ascii="Times New Roman" w:eastAsia="Times New Roman" w:hAnsi="Times New Roman" w:cs="Times New Roman"/>
          <w:b/>
          <w:bCs/>
          <w:sz w:val="24"/>
          <w:szCs w:val="24"/>
          <w:lang w:val="ru-RU" w:eastAsia="ru-RU"/>
        </w:rPr>
        <w:lastRenderedPageBreak/>
        <w:t>5. ОТВЕТСТВЕННОСТЬ СТОРОН</w:t>
      </w:r>
    </w:p>
    <w:p w:rsidR="00296A1B" w:rsidRPr="00F666B0" w:rsidRDefault="00857DB8"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5.1. </w:t>
      </w:r>
      <w:r w:rsidR="00480CE2" w:rsidRPr="00480CE2">
        <w:rPr>
          <w:rFonts w:ascii="Times New Roman" w:hAnsi="Times New Roman" w:cs="Times New Roman"/>
          <w:sz w:val="24"/>
          <w:szCs w:val="24"/>
          <w:lang w:val="ru-RU"/>
        </w:rPr>
        <w:t>В случае неисполнения и (или) несвоевременного исполнения обязательств Заказчиком, предусмотренным в п. 3.3 Договора, Заказчик выплачивает Исполнителю, по письменному требованию последнего</w:t>
      </w:r>
      <w:r w:rsidR="00480CE2" w:rsidRPr="00480CE2">
        <w:rPr>
          <w:rFonts w:ascii="Times New Roman" w:eastAsia="Arial Unicode MS" w:hAnsi="Times New Roman"/>
          <w:sz w:val="24"/>
          <w:szCs w:val="24"/>
          <w:lang w:val="ru-RU"/>
        </w:rPr>
        <w:t xml:space="preserve"> неустойку в размере 0,1% </w:t>
      </w:r>
      <w:r w:rsidR="00480CE2" w:rsidRPr="00480CE2">
        <w:rPr>
          <w:rFonts w:ascii="Times New Roman" w:hAnsi="Times New Roman"/>
          <w:sz w:val="24"/>
          <w:szCs w:val="24"/>
          <w:lang w:val="ru-RU"/>
        </w:rPr>
        <w:t>от стоимости Услуг за каждый календарный день просрочки.</w:t>
      </w:r>
    </w:p>
    <w:p w:rsidR="00857DB8" w:rsidRPr="00C623EE" w:rsidRDefault="00F666B0" w:rsidP="00C65274">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5.2. </w:t>
      </w:r>
      <w:r w:rsidR="00296A1B" w:rsidRPr="00C623EE">
        <w:rPr>
          <w:rFonts w:ascii="Times New Roman" w:eastAsia="Times New Roman" w:hAnsi="Times New Roman" w:cs="Times New Roman"/>
          <w:sz w:val="24"/>
          <w:szCs w:val="24"/>
          <w:lang w:val="ru-RU" w:eastAsia="ru-RU"/>
        </w:rPr>
        <w:t>Услуги,</w:t>
      </w:r>
      <w:r w:rsidR="00C34F2C" w:rsidRPr="00C623EE">
        <w:rPr>
          <w:rFonts w:ascii="Times New Roman" w:eastAsia="Times New Roman" w:hAnsi="Times New Roman" w:cs="Times New Roman"/>
          <w:sz w:val="24"/>
          <w:szCs w:val="24"/>
          <w:lang w:val="ru-RU" w:eastAsia="ru-RU"/>
        </w:rPr>
        <w:t xml:space="preserve"> по</w:t>
      </w:r>
      <w:r w:rsidR="00296A1B" w:rsidRPr="00C623EE">
        <w:rPr>
          <w:rFonts w:ascii="Times New Roman" w:eastAsia="Times New Roman" w:hAnsi="Times New Roman" w:cs="Times New Roman"/>
          <w:sz w:val="24"/>
          <w:szCs w:val="24"/>
          <w:lang w:val="ru-RU" w:eastAsia="ru-RU"/>
        </w:rPr>
        <w:t>ставляемые в рамках настоящего Д</w:t>
      </w:r>
      <w:r w:rsidR="00C34F2C" w:rsidRPr="00C623EE">
        <w:rPr>
          <w:rFonts w:ascii="Times New Roman" w:eastAsia="Times New Roman" w:hAnsi="Times New Roman" w:cs="Times New Roman"/>
          <w:sz w:val="24"/>
          <w:szCs w:val="24"/>
          <w:lang w:val="ru-RU" w:eastAsia="ru-RU"/>
        </w:rPr>
        <w:t>оговора</w:t>
      </w:r>
      <w:r w:rsidR="00296A1B" w:rsidRPr="00C623EE">
        <w:rPr>
          <w:rFonts w:ascii="Times New Roman" w:eastAsia="Times New Roman" w:hAnsi="Times New Roman" w:cs="Times New Roman"/>
          <w:sz w:val="24"/>
          <w:szCs w:val="24"/>
          <w:lang w:val="ru-RU" w:eastAsia="ru-RU"/>
        </w:rPr>
        <w:t>,</w:t>
      </w:r>
      <w:r w:rsidR="00C34F2C" w:rsidRPr="00C623EE">
        <w:rPr>
          <w:rFonts w:ascii="Times New Roman" w:eastAsia="Times New Roman" w:hAnsi="Times New Roman" w:cs="Times New Roman"/>
          <w:sz w:val="24"/>
          <w:szCs w:val="24"/>
          <w:lang w:val="ru-RU" w:eastAsia="ru-RU"/>
        </w:rPr>
        <w:t xml:space="preserve"> носят исключительно консультационный характер, и ограничиваются операциями/сделками проведенными Заказчиком по своему Лицевому счету. </w:t>
      </w:r>
      <w:r w:rsidR="00857DB8" w:rsidRPr="00C623EE">
        <w:rPr>
          <w:rFonts w:ascii="Times New Roman" w:eastAsia="Times New Roman" w:hAnsi="Times New Roman" w:cs="Times New Roman"/>
          <w:sz w:val="24"/>
          <w:szCs w:val="24"/>
          <w:lang w:val="ru-RU" w:eastAsia="ru-RU"/>
        </w:rPr>
        <w:t xml:space="preserve">Исполнитель не несет ответственности за возможные </w:t>
      </w:r>
      <w:r w:rsidR="00C34F2C" w:rsidRPr="00C623EE">
        <w:rPr>
          <w:rFonts w:ascii="Times New Roman" w:eastAsia="Times New Roman" w:hAnsi="Times New Roman" w:cs="Times New Roman"/>
          <w:sz w:val="24"/>
          <w:szCs w:val="24"/>
          <w:lang w:val="ru-RU" w:eastAsia="ru-RU"/>
        </w:rPr>
        <w:t xml:space="preserve">последствия </w:t>
      </w:r>
      <w:r w:rsidR="00857DB8" w:rsidRPr="00C623EE">
        <w:rPr>
          <w:rFonts w:ascii="Times New Roman" w:eastAsia="Times New Roman" w:hAnsi="Times New Roman" w:cs="Times New Roman"/>
          <w:sz w:val="24"/>
          <w:szCs w:val="24"/>
          <w:lang w:val="ru-RU" w:eastAsia="ru-RU"/>
        </w:rPr>
        <w:t xml:space="preserve"> </w:t>
      </w:r>
      <w:r w:rsidR="00C34F2C" w:rsidRPr="00C623EE">
        <w:rPr>
          <w:rFonts w:ascii="Times New Roman" w:eastAsia="Times New Roman" w:hAnsi="Times New Roman" w:cs="Times New Roman"/>
          <w:sz w:val="24"/>
          <w:szCs w:val="24"/>
          <w:lang w:val="ru-RU" w:eastAsia="ru-RU"/>
        </w:rPr>
        <w:t xml:space="preserve">связанные с предоставлением/непредставлением и содержанием налоговой отчетности  </w:t>
      </w:r>
      <w:r w:rsidR="00857DB8" w:rsidRPr="00C623EE">
        <w:rPr>
          <w:rFonts w:ascii="Times New Roman" w:eastAsia="Times New Roman" w:hAnsi="Times New Roman" w:cs="Times New Roman"/>
          <w:sz w:val="24"/>
          <w:szCs w:val="24"/>
          <w:lang w:val="ru-RU" w:eastAsia="ru-RU"/>
        </w:rPr>
        <w:t xml:space="preserve">Заказчика, </w:t>
      </w:r>
      <w:r w:rsidR="00296A1B" w:rsidRPr="00C623EE">
        <w:rPr>
          <w:rFonts w:ascii="Times New Roman" w:eastAsia="Times New Roman" w:hAnsi="Times New Roman" w:cs="Times New Roman"/>
          <w:sz w:val="24"/>
          <w:szCs w:val="24"/>
          <w:lang w:val="ru-RU" w:eastAsia="ru-RU"/>
        </w:rPr>
        <w:t xml:space="preserve">и не несет ответственности связанной с </w:t>
      </w:r>
      <w:r w:rsidR="00C34F2C" w:rsidRPr="00C623EE">
        <w:rPr>
          <w:rFonts w:ascii="Times New Roman" w:eastAsia="Times New Roman" w:hAnsi="Times New Roman" w:cs="Times New Roman"/>
          <w:sz w:val="24"/>
          <w:szCs w:val="24"/>
          <w:lang w:val="ru-RU" w:eastAsia="ru-RU"/>
        </w:rPr>
        <w:t xml:space="preserve"> уплатой/неуплатой налогов и сборов предусмотренных налоговым кодексом Республики Казахстан. Положения настоящего пункта распространяются </w:t>
      </w:r>
      <w:r w:rsidR="00296A1B" w:rsidRPr="00C623EE">
        <w:rPr>
          <w:rFonts w:ascii="Times New Roman" w:eastAsia="Times New Roman" w:hAnsi="Times New Roman" w:cs="Times New Roman"/>
          <w:sz w:val="24"/>
          <w:szCs w:val="24"/>
          <w:lang w:val="ru-RU" w:eastAsia="ru-RU"/>
        </w:rPr>
        <w:t xml:space="preserve">как </w:t>
      </w:r>
      <w:r w:rsidR="00C34F2C" w:rsidRPr="00C623EE">
        <w:rPr>
          <w:rFonts w:ascii="Times New Roman" w:eastAsia="Times New Roman" w:hAnsi="Times New Roman" w:cs="Times New Roman"/>
          <w:sz w:val="24"/>
          <w:szCs w:val="24"/>
          <w:lang w:val="ru-RU" w:eastAsia="ru-RU"/>
        </w:rPr>
        <w:t xml:space="preserve">на </w:t>
      </w:r>
      <w:r w:rsidR="00296A1B" w:rsidRPr="00C623EE">
        <w:rPr>
          <w:rFonts w:ascii="Times New Roman" w:eastAsia="Times New Roman" w:hAnsi="Times New Roman" w:cs="Times New Roman"/>
          <w:sz w:val="24"/>
          <w:szCs w:val="24"/>
          <w:lang w:val="ru-RU" w:eastAsia="ru-RU"/>
        </w:rPr>
        <w:t>налоговую отчетность (налоговые обязательства),</w:t>
      </w:r>
      <w:r w:rsidR="00C34F2C" w:rsidRPr="00C623EE">
        <w:rPr>
          <w:rFonts w:ascii="Times New Roman" w:eastAsia="Times New Roman" w:hAnsi="Times New Roman" w:cs="Times New Roman"/>
          <w:sz w:val="24"/>
          <w:szCs w:val="24"/>
          <w:lang w:val="ru-RU" w:eastAsia="ru-RU"/>
        </w:rPr>
        <w:t xml:space="preserve"> </w:t>
      </w:r>
      <w:r w:rsidR="00296A1B" w:rsidRPr="00C623EE">
        <w:rPr>
          <w:rFonts w:ascii="Times New Roman" w:eastAsia="Times New Roman" w:hAnsi="Times New Roman" w:cs="Times New Roman"/>
          <w:sz w:val="24"/>
          <w:szCs w:val="24"/>
          <w:lang w:val="ru-RU" w:eastAsia="ru-RU"/>
        </w:rPr>
        <w:t xml:space="preserve">в рамках оказания Услуг по Договору, так </w:t>
      </w:r>
      <w:r w:rsidR="00C34F2C" w:rsidRPr="00C623EE">
        <w:rPr>
          <w:rFonts w:ascii="Times New Roman" w:eastAsia="Times New Roman" w:hAnsi="Times New Roman" w:cs="Times New Roman"/>
          <w:sz w:val="24"/>
          <w:szCs w:val="24"/>
          <w:lang w:val="ru-RU" w:eastAsia="ru-RU"/>
        </w:rPr>
        <w:t xml:space="preserve">и </w:t>
      </w:r>
      <w:r w:rsidR="00296A1B" w:rsidRPr="00C623EE">
        <w:rPr>
          <w:rFonts w:ascii="Times New Roman" w:eastAsia="Times New Roman" w:hAnsi="Times New Roman" w:cs="Times New Roman"/>
          <w:sz w:val="24"/>
          <w:szCs w:val="24"/>
          <w:lang w:val="ru-RU" w:eastAsia="ru-RU"/>
        </w:rPr>
        <w:t>на любые прочие налоговые обязательства Заказчика.</w:t>
      </w:r>
      <w:r w:rsidR="00C34F2C" w:rsidRPr="00C623EE">
        <w:rPr>
          <w:rFonts w:ascii="Times New Roman" w:eastAsia="Times New Roman" w:hAnsi="Times New Roman" w:cs="Times New Roman"/>
          <w:sz w:val="24"/>
          <w:szCs w:val="24"/>
          <w:lang w:val="ru-RU" w:eastAsia="ru-RU"/>
        </w:rPr>
        <w:t xml:space="preserve">  </w:t>
      </w:r>
    </w:p>
    <w:p w:rsidR="00857DB8" w:rsidRPr="00C623EE" w:rsidRDefault="00857DB8" w:rsidP="00D803C8">
      <w:pPr>
        <w:spacing w:before="100" w:beforeAutospacing="1" w:after="100" w:afterAutospacing="1" w:line="240" w:lineRule="auto"/>
        <w:ind w:left="720"/>
        <w:jc w:val="center"/>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
          <w:bCs/>
          <w:sz w:val="24"/>
          <w:szCs w:val="24"/>
          <w:lang w:val="ru-RU" w:eastAsia="ru-RU"/>
        </w:rPr>
        <w:t>6. ОСНОВАНИЯ ИЗМЕНЕНИЯ И РАСТОРЖЕНИЯ ДОГОВОРА</w:t>
      </w:r>
    </w:p>
    <w:p w:rsidR="00857DB8" w:rsidRPr="00C623EE" w:rsidRDefault="00857DB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bCs/>
          <w:iCs/>
          <w:sz w:val="24"/>
          <w:szCs w:val="24"/>
          <w:lang w:val="ru-RU" w:eastAsia="ru-RU"/>
        </w:rPr>
        <w:t>6.1.</w:t>
      </w:r>
      <w:r w:rsidRPr="00C623EE">
        <w:rPr>
          <w:rFonts w:ascii="Times New Roman" w:eastAsia="Times New Roman" w:hAnsi="Times New Roman" w:cs="Times New Roman"/>
          <w:b/>
          <w:bCs/>
          <w:i/>
          <w:iCs/>
          <w:sz w:val="24"/>
          <w:szCs w:val="24"/>
          <w:lang w:val="ru-RU" w:eastAsia="ru-RU"/>
        </w:rPr>
        <w:t xml:space="preserve"> </w:t>
      </w:r>
      <w:r w:rsidRPr="00C623EE">
        <w:rPr>
          <w:rFonts w:ascii="Times New Roman" w:eastAsia="Times New Roman" w:hAnsi="Times New Roman" w:cs="Times New Roman"/>
          <w:sz w:val="24"/>
          <w:szCs w:val="24"/>
          <w:lang w:val="ru-RU" w:eastAsia="ru-RU"/>
        </w:rPr>
        <w:t xml:space="preserve">Договор вступает в силу с даты его подписания Сторонами и действует до </w:t>
      </w:r>
      <w:r w:rsidR="00296A1B" w:rsidRPr="00C623EE">
        <w:rPr>
          <w:rFonts w:ascii="Times New Roman" w:eastAsia="Times New Roman" w:hAnsi="Times New Roman" w:cs="Times New Roman"/>
          <w:sz w:val="24"/>
          <w:szCs w:val="24"/>
          <w:lang w:val="ru-RU" w:eastAsia="ru-RU"/>
        </w:rPr>
        <w:t xml:space="preserve">момента </w:t>
      </w:r>
      <w:r w:rsidR="00D803C8" w:rsidRPr="00C623EE">
        <w:rPr>
          <w:rFonts w:ascii="Times New Roman" w:eastAsia="Times New Roman" w:hAnsi="Times New Roman" w:cs="Times New Roman"/>
          <w:sz w:val="24"/>
          <w:szCs w:val="24"/>
          <w:lang w:val="ru-RU" w:eastAsia="ru-RU"/>
        </w:rPr>
        <w:t xml:space="preserve">окончания оказания услуги и </w:t>
      </w:r>
      <w:r w:rsidR="00296A1B" w:rsidRPr="00C623EE">
        <w:rPr>
          <w:rFonts w:ascii="Times New Roman" w:eastAsia="Times New Roman" w:hAnsi="Times New Roman" w:cs="Times New Roman"/>
          <w:sz w:val="24"/>
          <w:szCs w:val="24"/>
          <w:lang w:val="ru-RU" w:eastAsia="ru-RU"/>
        </w:rPr>
        <w:t xml:space="preserve">полной оплаты </w:t>
      </w:r>
      <w:r w:rsidR="00D803C8" w:rsidRPr="00C623EE">
        <w:rPr>
          <w:rFonts w:ascii="Times New Roman" w:eastAsia="Times New Roman" w:hAnsi="Times New Roman" w:cs="Times New Roman"/>
          <w:sz w:val="24"/>
          <w:szCs w:val="24"/>
          <w:lang w:val="ru-RU" w:eastAsia="ru-RU"/>
        </w:rPr>
        <w:t xml:space="preserve">Заказчиком </w:t>
      </w:r>
      <w:r w:rsidR="00296A1B" w:rsidRPr="00C623EE">
        <w:rPr>
          <w:rFonts w:ascii="Times New Roman" w:eastAsia="Times New Roman" w:hAnsi="Times New Roman" w:cs="Times New Roman"/>
          <w:sz w:val="24"/>
          <w:szCs w:val="24"/>
          <w:lang w:val="ru-RU" w:eastAsia="ru-RU"/>
        </w:rPr>
        <w:t>стоимости Услуг</w:t>
      </w:r>
      <w:r w:rsidRPr="00C623EE">
        <w:rPr>
          <w:rFonts w:ascii="Times New Roman" w:eastAsia="Times New Roman" w:hAnsi="Times New Roman" w:cs="Times New Roman"/>
          <w:sz w:val="24"/>
          <w:szCs w:val="24"/>
          <w:lang w:val="ru-RU" w:eastAsia="ru-RU"/>
        </w:rPr>
        <w:t>.</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6.2. Настоящий Договор может быть расторгнут одной из Сторон путем подачи письменного уведомления другой Стороне за 10 (десять) рабочих дней до планируемой даты расторжения.</w:t>
      </w:r>
    </w:p>
    <w:p w:rsidR="00D803C8" w:rsidRPr="00F666B0"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D803C8" w:rsidRPr="00C623EE" w:rsidRDefault="00D803C8" w:rsidP="00D803C8">
      <w:pPr>
        <w:spacing w:before="100" w:beforeAutospacing="1" w:after="100" w:afterAutospacing="1" w:line="240" w:lineRule="auto"/>
        <w:ind w:left="720"/>
        <w:jc w:val="center"/>
        <w:rPr>
          <w:rFonts w:ascii="Times New Roman" w:eastAsia="Times New Roman" w:hAnsi="Times New Roman" w:cs="Times New Roman"/>
          <w:b/>
          <w:bCs/>
          <w:sz w:val="24"/>
          <w:szCs w:val="24"/>
          <w:lang w:val="ru-RU" w:eastAsia="ru-RU"/>
        </w:rPr>
      </w:pPr>
      <w:r w:rsidRPr="00C623EE">
        <w:rPr>
          <w:rFonts w:ascii="Times New Roman" w:eastAsia="Times New Roman" w:hAnsi="Times New Roman" w:cs="Times New Roman"/>
          <w:b/>
          <w:bCs/>
          <w:sz w:val="24"/>
          <w:szCs w:val="24"/>
          <w:lang w:val="ru-RU" w:eastAsia="ru-RU"/>
        </w:rPr>
        <w:t>7. ФОРС-МАЖОРНЫЕ ОБСТОЯТЕЛЬСТВА</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7.1. При наступлении обстоятельств невозможности полного или частичного исполнения любой из Сторон своих обязательств по настоящему Договору, а именно: по любой причине, находящейся вне разумного контроля любой из сторон Стороны, включая, без ограничения, пожары, наводнения, землетрясения, забастовки, охватывающие ряд предприятий отрасли или целую отрасль, войну (объявленную или необъявленную), восстания, беспорядки, гражданскую войну или неповиновение, неспособность банковской системы Казахстана надлежащим образом реализовать платежи, произведенные по настоящему Договору, введения законодательством Республики Казахстан моратория, кроме случаев, когда имеется задолженность по оплате, срок  исполнения обязательств отодвигается соразмерно времени, в течение которого будут действовать такие обстоятельства.</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7.2. Если обстоятельства будут продолжаться более шести месяцев,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возможных убытков.</w:t>
      </w:r>
    </w:p>
    <w:p w:rsidR="00D803C8" w:rsidRPr="00C623EE" w:rsidRDefault="00D803C8" w:rsidP="00D803C8">
      <w:pPr>
        <w:spacing w:before="100" w:beforeAutospacing="1" w:after="100" w:afterAutospacing="1" w:line="240" w:lineRule="auto"/>
        <w:ind w:left="720"/>
        <w:jc w:val="center"/>
        <w:rPr>
          <w:rFonts w:ascii="Times New Roman" w:eastAsia="Times New Roman" w:hAnsi="Times New Roman" w:cs="Times New Roman"/>
          <w:b/>
          <w:bCs/>
          <w:sz w:val="24"/>
          <w:szCs w:val="24"/>
          <w:lang w:val="ru-RU" w:eastAsia="ru-RU"/>
        </w:rPr>
      </w:pPr>
      <w:r w:rsidRPr="00C623EE">
        <w:rPr>
          <w:rFonts w:ascii="Times New Roman" w:eastAsia="Times New Roman" w:hAnsi="Times New Roman" w:cs="Times New Roman"/>
          <w:b/>
          <w:bCs/>
          <w:sz w:val="24"/>
          <w:szCs w:val="24"/>
          <w:lang w:val="ru-RU" w:eastAsia="ru-RU"/>
        </w:rPr>
        <w:t>8. ПОРЯДОК РАЗРЕШЕНИЯ СПОРОВ</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8.1. В случае возникновения споров и разногласий между Сторонами по настоящему Договору или в связи с ним Стороны обязуются принять все меры для внесудебного разрешения возникших споров.</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lastRenderedPageBreak/>
        <w:t xml:space="preserve">8.2. В случае невозможности урегулирования таких споров и разногласий путем переговоров они подлежат разрешению в судебном порядке. </w:t>
      </w:r>
    </w:p>
    <w:p w:rsidR="00D803C8" w:rsidRPr="00C623EE" w:rsidRDefault="00D803C8" w:rsidP="00D803C8">
      <w:pPr>
        <w:spacing w:before="100" w:beforeAutospacing="1" w:after="100" w:afterAutospacing="1" w:line="240" w:lineRule="auto"/>
        <w:ind w:left="720"/>
        <w:jc w:val="center"/>
        <w:rPr>
          <w:rFonts w:ascii="Times New Roman" w:eastAsia="Times New Roman" w:hAnsi="Times New Roman" w:cs="Times New Roman"/>
          <w:b/>
          <w:bCs/>
          <w:sz w:val="24"/>
          <w:szCs w:val="24"/>
          <w:lang w:val="ru-RU" w:eastAsia="ru-RU"/>
        </w:rPr>
      </w:pPr>
      <w:r w:rsidRPr="00C623EE">
        <w:rPr>
          <w:rFonts w:ascii="Times New Roman" w:eastAsia="Times New Roman" w:hAnsi="Times New Roman" w:cs="Times New Roman"/>
          <w:b/>
          <w:bCs/>
          <w:sz w:val="24"/>
          <w:szCs w:val="24"/>
          <w:lang w:val="ru-RU" w:eastAsia="ru-RU"/>
        </w:rPr>
        <w:t>9. П</w:t>
      </w:r>
      <w:r w:rsidR="00F666B0">
        <w:rPr>
          <w:rFonts w:ascii="Times New Roman" w:eastAsia="Times New Roman" w:hAnsi="Times New Roman" w:cs="Times New Roman"/>
          <w:b/>
          <w:bCs/>
          <w:sz w:val="24"/>
          <w:szCs w:val="24"/>
          <w:lang w:val="ru-RU" w:eastAsia="ru-RU"/>
        </w:rPr>
        <w:t>РОЧИЕ УСЛОВИЯ</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 9.1. Настоящий Договор составлен в двух экземплярах на русском языке, имеющих одинаковую юридическую силу, по одному для каждой из Сторон. </w:t>
      </w:r>
    </w:p>
    <w:p w:rsidR="00D803C8" w:rsidRPr="00C623E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 9.2. Все изменения и дополнения к настоящему Договору действительны, если они составлены в письменной форме и подписаны обеими Сторонами.</w:t>
      </w:r>
    </w:p>
    <w:p w:rsidR="00D803C8" w:rsidRPr="0067160E"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9.3. Настоящий Договор вступает в силу с момента его подписания Сторонами и действует </w:t>
      </w:r>
      <w:r w:rsidR="00533122">
        <w:rPr>
          <w:rFonts w:ascii="Times New Roman" w:eastAsia="Times New Roman" w:hAnsi="Times New Roman" w:cs="Times New Roman"/>
          <w:sz w:val="24"/>
          <w:szCs w:val="24"/>
          <w:lang w:val="ru-RU" w:eastAsia="ru-RU"/>
        </w:rPr>
        <w:t xml:space="preserve">бессрочно, а в части оказания </w:t>
      </w:r>
      <w:r w:rsidR="00F04642">
        <w:rPr>
          <w:rFonts w:ascii="Times New Roman" w:eastAsia="Times New Roman" w:hAnsi="Times New Roman" w:cs="Times New Roman"/>
          <w:sz w:val="24"/>
          <w:szCs w:val="24"/>
          <w:lang w:val="ru-RU" w:eastAsia="ru-RU"/>
        </w:rPr>
        <w:t>У</w:t>
      </w:r>
      <w:r w:rsidR="00533122">
        <w:rPr>
          <w:rFonts w:ascii="Times New Roman" w:eastAsia="Times New Roman" w:hAnsi="Times New Roman" w:cs="Times New Roman"/>
          <w:sz w:val="24"/>
          <w:szCs w:val="24"/>
          <w:lang w:val="ru-RU" w:eastAsia="ru-RU"/>
        </w:rPr>
        <w:t xml:space="preserve">слуг за соответствующий год </w:t>
      </w:r>
      <w:r w:rsidRPr="00C623EE">
        <w:rPr>
          <w:rFonts w:ascii="Times New Roman" w:eastAsia="Times New Roman" w:hAnsi="Times New Roman" w:cs="Times New Roman"/>
          <w:sz w:val="24"/>
          <w:szCs w:val="24"/>
          <w:lang w:val="ru-RU" w:eastAsia="ru-RU"/>
        </w:rPr>
        <w:t>до полного выполнения обязатель</w:t>
      </w:r>
      <w:proofErr w:type="gramStart"/>
      <w:r w:rsidRPr="00C623EE">
        <w:rPr>
          <w:rFonts w:ascii="Times New Roman" w:eastAsia="Times New Roman" w:hAnsi="Times New Roman" w:cs="Times New Roman"/>
          <w:sz w:val="24"/>
          <w:szCs w:val="24"/>
          <w:lang w:val="ru-RU" w:eastAsia="ru-RU"/>
        </w:rPr>
        <w:t>ств Ст</w:t>
      </w:r>
      <w:proofErr w:type="gramEnd"/>
      <w:r w:rsidRPr="00C623EE">
        <w:rPr>
          <w:rFonts w:ascii="Times New Roman" w:eastAsia="Times New Roman" w:hAnsi="Times New Roman" w:cs="Times New Roman"/>
          <w:sz w:val="24"/>
          <w:szCs w:val="24"/>
          <w:lang w:val="ru-RU" w:eastAsia="ru-RU"/>
        </w:rPr>
        <w:t>оронами.</w:t>
      </w:r>
    </w:p>
    <w:p w:rsidR="00F860B2" w:rsidRPr="0067160E" w:rsidRDefault="00F860B2"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F860B2" w:rsidRPr="0067160E" w:rsidRDefault="00F860B2"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D803C8" w:rsidRDefault="00D803C8" w:rsidP="00D803C8">
      <w:pPr>
        <w:pStyle w:val="1"/>
        <w:numPr>
          <w:ilvl w:val="0"/>
          <w:numId w:val="17"/>
        </w:numPr>
        <w:spacing w:before="120" w:after="120"/>
        <w:ind w:right="-5"/>
        <w:rPr>
          <w:rFonts w:ascii="Times New Roman" w:hAnsi="Times New Roman"/>
          <w:sz w:val="24"/>
          <w:lang w:val="ru-RU"/>
        </w:rPr>
      </w:pPr>
      <w:r w:rsidRPr="00B83C42">
        <w:rPr>
          <w:rFonts w:ascii="Times New Roman" w:hAnsi="Times New Roman"/>
          <w:sz w:val="24"/>
        </w:rPr>
        <w:t>МЕСТОНАХОЖДЕНИЯ И РЕКВИЗИТЫ СТОРОН:</w:t>
      </w:r>
    </w:p>
    <w:p w:rsidR="005E4B12" w:rsidRPr="005E4B12" w:rsidRDefault="005E4B12" w:rsidP="005E4B12">
      <w:pPr>
        <w:rPr>
          <w:lang w:val="ru-RU" w:eastAsia="ru-RU"/>
        </w:rPr>
      </w:pPr>
    </w:p>
    <w:tbl>
      <w:tblPr>
        <w:tblW w:w="0" w:type="auto"/>
        <w:tblInd w:w="-432" w:type="dxa"/>
        <w:tblLayout w:type="fixed"/>
        <w:tblLook w:val="0000" w:firstRow="0" w:lastRow="0" w:firstColumn="0" w:lastColumn="0" w:noHBand="0" w:noVBand="0"/>
      </w:tblPr>
      <w:tblGrid>
        <w:gridCol w:w="4860"/>
        <w:gridCol w:w="5040"/>
      </w:tblGrid>
      <w:tr w:rsidR="0033529B" w:rsidRPr="008C2F42" w:rsidTr="00B722C6">
        <w:trPr>
          <w:trHeight w:val="1248"/>
        </w:trPr>
        <w:tc>
          <w:tcPr>
            <w:tcW w:w="4860" w:type="dxa"/>
          </w:tcPr>
          <w:p w:rsidR="0033529B" w:rsidRPr="00C623EE" w:rsidRDefault="0033529B" w:rsidP="0033529B">
            <w:pPr>
              <w:tabs>
                <w:tab w:val="left" w:pos="9498"/>
              </w:tabs>
              <w:spacing w:after="0"/>
              <w:ind w:right="-5"/>
              <w:jc w:val="center"/>
              <w:rPr>
                <w:rFonts w:ascii="Times New Roman" w:eastAsia="Times New Roman" w:hAnsi="Times New Roman" w:cs="Times New Roman"/>
                <w:b/>
                <w:sz w:val="24"/>
                <w:szCs w:val="24"/>
                <w:lang w:val="ru-RU" w:eastAsia="ru-RU"/>
              </w:rPr>
            </w:pPr>
            <w:r w:rsidRPr="00C623EE">
              <w:rPr>
                <w:rFonts w:ascii="Times New Roman" w:eastAsia="Times New Roman" w:hAnsi="Times New Roman" w:cs="Times New Roman"/>
                <w:b/>
                <w:sz w:val="24"/>
                <w:szCs w:val="24"/>
                <w:lang w:val="ru-RU" w:eastAsia="ru-RU"/>
              </w:rPr>
              <w:t>Исполнитель:</w:t>
            </w:r>
          </w:p>
          <w:p w:rsidR="0033529B" w:rsidRPr="00C623EE" w:rsidRDefault="0033529B" w:rsidP="0033529B">
            <w:pPr>
              <w:tabs>
                <w:tab w:val="left" w:pos="9498"/>
              </w:tabs>
              <w:spacing w:after="0"/>
              <w:ind w:right="-5"/>
              <w:jc w:val="both"/>
              <w:rPr>
                <w:rFonts w:ascii="Times New Roman" w:eastAsia="Times New Roman" w:hAnsi="Times New Roman" w:cs="Times New Roman"/>
                <w:b/>
                <w:sz w:val="24"/>
                <w:szCs w:val="24"/>
                <w:lang w:val="ru-RU" w:eastAsia="ru-RU"/>
              </w:rPr>
            </w:pPr>
            <w:r w:rsidRPr="00C623EE">
              <w:rPr>
                <w:rFonts w:ascii="Times New Roman" w:eastAsia="Times New Roman" w:hAnsi="Times New Roman" w:cs="Times New Roman"/>
                <w:b/>
                <w:sz w:val="24"/>
                <w:szCs w:val="24"/>
                <w:lang w:val="ru-RU" w:eastAsia="ru-RU"/>
              </w:rPr>
              <w:t xml:space="preserve">        АО «BCC Invest»</w:t>
            </w:r>
          </w:p>
          <w:p w:rsidR="0033529B" w:rsidRPr="008F04FA" w:rsidRDefault="0033529B" w:rsidP="008F04FA">
            <w:pPr>
              <w:spacing w:after="0"/>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г. Алматы, </w:t>
            </w:r>
            <w:proofErr w:type="spellStart"/>
            <w:r w:rsidR="008F04FA" w:rsidRPr="008F04FA">
              <w:rPr>
                <w:rFonts w:ascii="Times New Roman" w:eastAsia="Times New Roman" w:hAnsi="Times New Roman" w:cs="Times New Roman"/>
                <w:sz w:val="24"/>
                <w:szCs w:val="24"/>
                <w:lang w:val="ru-RU" w:eastAsia="ru-RU"/>
              </w:rPr>
              <w:t>ул.Панфилова</w:t>
            </w:r>
            <w:proofErr w:type="spellEnd"/>
            <w:r w:rsidR="008F04FA" w:rsidRPr="008F04FA">
              <w:rPr>
                <w:rFonts w:ascii="Times New Roman" w:eastAsia="Times New Roman" w:hAnsi="Times New Roman" w:cs="Times New Roman"/>
                <w:sz w:val="24"/>
                <w:szCs w:val="24"/>
                <w:lang w:val="ru-RU" w:eastAsia="ru-RU"/>
              </w:rPr>
              <w:t xml:space="preserve"> 98</w:t>
            </w:r>
          </w:p>
          <w:p w:rsidR="0033529B" w:rsidRPr="00C623EE" w:rsidRDefault="0033529B" w:rsidP="0033529B">
            <w:pPr>
              <w:spacing w:after="0"/>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ИИК KZ508560000000476430 </w:t>
            </w:r>
          </w:p>
          <w:p w:rsidR="0033529B" w:rsidRPr="00C623EE" w:rsidRDefault="0033529B" w:rsidP="0033529B">
            <w:pPr>
              <w:spacing w:after="0"/>
              <w:rPr>
                <w:rFonts w:ascii="Times New Roman" w:eastAsia="Times New Roman" w:hAnsi="Times New Roman" w:cs="Times New Roman"/>
                <w:sz w:val="24"/>
                <w:szCs w:val="24"/>
                <w:lang w:val="ru-RU" w:eastAsia="ru-RU"/>
              </w:rPr>
            </w:pPr>
            <w:proofErr w:type="spellStart"/>
            <w:r w:rsidRPr="00C623EE">
              <w:rPr>
                <w:rFonts w:ascii="Times New Roman" w:eastAsia="Times New Roman" w:hAnsi="Times New Roman" w:cs="Times New Roman"/>
                <w:sz w:val="24"/>
                <w:szCs w:val="24"/>
                <w:lang w:val="ru-RU" w:eastAsia="ru-RU"/>
              </w:rPr>
              <w:t>КБе</w:t>
            </w:r>
            <w:proofErr w:type="spellEnd"/>
            <w:r w:rsidRPr="00C623EE">
              <w:rPr>
                <w:rFonts w:ascii="Times New Roman" w:eastAsia="Times New Roman" w:hAnsi="Times New Roman" w:cs="Times New Roman"/>
                <w:sz w:val="24"/>
                <w:szCs w:val="24"/>
                <w:lang w:val="ru-RU" w:eastAsia="ru-RU"/>
              </w:rPr>
              <w:t xml:space="preserve"> 15</w:t>
            </w:r>
          </w:p>
          <w:p w:rsidR="0033529B" w:rsidRPr="00C623EE" w:rsidRDefault="0033529B" w:rsidP="0033529B">
            <w:pPr>
              <w:spacing w:after="0"/>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БИН: 030640007360</w:t>
            </w:r>
            <w:r w:rsidRPr="00C623EE">
              <w:rPr>
                <w:rFonts w:ascii="Times New Roman" w:eastAsia="Times New Roman" w:hAnsi="Times New Roman" w:cs="Times New Roman"/>
                <w:sz w:val="24"/>
                <w:szCs w:val="24"/>
                <w:lang w:val="ru-RU" w:eastAsia="ru-RU"/>
              </w:rPr>
              <w:tab/>
            </w:r>
            <w:r w:rsidRPr="00C623EE">
              <w:rPr>
                <w:rFonts w:ascii="Times New Roman" w:eastAsia="Times New Roman" w:hAnsi="Times New Roman" w:cs="Times New Roman"/>
                <w:sz w:val="24"/>
                <w:szCs w:val="24"/>
                <w:lang w:val="ru-RU" w:eastAsia="ru-RU"/>
              </w:rPr>
              <w:tab/>
            </w:r>
            <w:r w:rsidRPr="00C623EE">
              <w:rPr>
                <w:rFonts w:ascii="Times New Roman" w:eastAsia="Times New Roman" w:hAnsi="Times New Roman" w:cs="Times New Roman"/>
                <w:sz w:val="24"/>
                <w:szCs w:val="24"/>
                <w:lang w:val="ru-RU" w:eastAsia="ru-RU"/>
              </w:rPr>
              <w:tab/>
            </w:r>
          </w:p>
          <w:p w:rsidR="0033529B" w:rsidRPr="00C623EE" w:rsidRDefault="0033529B" w:rsidP="0033529B">
            <w:pPr>
              <w:spacing w:after="0"/>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Банк-отправитель:</w:t>
            </w:r>
          </w:p>
          <w:p w:rsidR="0033529B" w:rsidRPr="00C623EE" w:rsidRDefault="0033529B" w:rsidP="0033529B">
            <w:pPr>
              <w:spacing w:after="0"/>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АГФ АО "Банк ЦентрКредит",   г. Алматы</w:t>
            </w:r>
          </w:p>
          <w:p w:rsidR="0033529B" w:rsidRPr="00C623EE" w:rsidRDefault="0033529B" w:rsidP="0033529B">
            <w:pPr>
              <w:tabs>
                <w:tab w:val="left" w:pos="9498"/>
              </w:tabs>
              <w:spacing w:after="0"/>
              <w:ind w:right="-5"/>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БИК: KCJBKZKX</w:t>
            </w:r>
          </w:p>
          <w:p w:rsidR="0033529B" w:rsidRPr="00C623EE" w:rsidRDefault="0033529B" w:rsidP="0033529B">
            <w:pPr>
              <w:tabs>
                <w:tab w:val="left" w:pos="9498"/>
              </w:tabs>
              <w:spacing w:after="0"/>
              <w:ind w:right="-5"/>
              <w:jc w:val="both"/>
              <w:rPr>
                <w:rFonts w:ascii="Times New Roman" w:eastAsia="Times New Roman" w:hAnsi="Times New Roman" w:cs="Times New Roman"/>
                <w:sz w:val="24"/>
                <w:szCs w:val="24"/>
                <w:lang w:val="ru-RU" w:eastAsia="ru-RU"/>
              </w:rPr>
            </w:pPr>
          </w:p>
          <w:p w:rsidR="0033529B" w:rsidRPr="00C623EE" w:rsidRDefault="0033529B" w:rsidP="0033529B">
            <w:pPr>
              <w:tabs>
                <w:tab w:val="left" w:pos="9498"/>
              </w:tabs>
              <w:spacing w:after="0"/>
              <w:ind w:right="-5"/>
              <w:jc w:val="both"/>
              <w:rPr>
                <w:rFonts w:ascii="Times New Roman" w:eastAsia="Times New Roman" w:hAnsi="Times New Roman" w:cs="Times New Roman"/>
                <w:sz w:val="24"/>
                <w:szCs w:val="24"/>
                <w:lang w:val="ru-RU" w:eastAsia="ru-RU"/>
              </w:rPr>
            </w:pPr>
          </w:p>
          <w:p w:rsidR="0033529B" w:rsidRPr="00C623EE" w:rsidRDefault="0033529B" w:rsidP="0033529B">
            <w:pPr>
              <w:tabs>
                <w:tab w:val="left" w:pos="9498"/>
              </w:tabs>
              <w:spacing w:after="0"/>
              <w:ind w:right="-5"/>
              <w:jc w:val="both"/>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 xml:space="preserve"> </w:t>
            </w:r>
          </w:p>
        </w:tc>
        <w:tc>
          <w:tcPr>
            <w:tcW w:w="5040" w:type="dxa"/>
          </w:tcPr>
          <w:p w:rsidR="0033529B" w:rsidRPr="0033529B" w:rsidRDefault="0033529B" w:rsidP="0033529B">
            <w:pPr>
              <w:spacing w:after="0" w:line="240" w:lineRule="auto"/>
              <w:rPr>
                <w:rFonts w:ascii="Times New Roman" w:eastAsia="Times New Roman" w:hAnsi="Times New Roman" w:cs="Times New Roman"/>
                <w:b/>
                <w:sz w:val="24"/>
                <w:szCs w:val="24"/>
                <w:lang w:val="ru-RU" w:eastAsia="ru-RU"/>
              </w:rPr>
            </w:pPr>
            <w:r w:rsidRPr="0033529B">
              <w:rPr>
                <w:rFonts w:ascii="Times New Roman" w:eastAsia="Times New Roman" w:hAnsi="Times New Roman" w:cs="Times New Roman"/>
                <w:b/>
                <w:sz w:val="24"/>
                <w:szCs w:val="24"/>
                <w:lang w:val="ru-RU" w:eastAsia="ru-RU"/>
              </w:rPr>
              <w:t xml:space="preserve">Заказчик: </w:t>
            </w:r>
          </w:p>
          <w:p w:rsidR="005D2A1E" w:rsidRDefault="0001580D" w:rsidP="008C2F42">
            <w:pPr>
              <w:spacing w:after="0"/>
              <w:rPr>
                <w:rFonts w:ascii="Times New Roman" w:hAnsi="Times New Roman" w:cs="Times New Roman"/>
                <w:b/>
                <w:sz w:val="26"/>
                <w:szCs w:val="26"/>
                <w:lang w:val="ru-RU"/>
              </w:rPr>
            </w:pPr>
            <w:r w:rsidRPr="005D2A1E">
              <w:rPr>
                <w:rFonts w:ascii="Times New Roman" w:hAnsi="Times New Roman" w:cs="Times New Roman"/>
                <w:b/>
                <w:sz w:val="26"/>
                <w:szCs w:val="26"/>
                <w:lang w:val="ru-RU"/>
              </w:rPr>
              <w:t xml:space="preserve"> </w:t>
            </w:r>
          </w:p>
          <w:p w:rsidR="008C2F42" w:rsidRDefault="008C2F42" w:rsidP="008C2F42">
            <w:pPr>
              <w:pBdr>
                <w:top w:val="single" w:sz="12" w:space="1" w:color="auto"/>
                <w:bottom w:val="single" w:sz="12" w:space="1" w:color="auto"/>
              </w:pBdr>
              <w:spacing w:after="0"/>
              <w:rPr>
                <w:rFonts w:ascii="Times New Roman" w:hAnsi="Times New Roman" w:cs="Times New Roman"/>
                <w:b/>
                <w:sz w:val="26"/>
                <w:szCs w:val="26"/>
                <w:lang w:val="ru-RU"/>
              </w:rPr>
            </w:pPr>
          </w:p>
          <w:p w:rsidR="008C2F42" w:rsidRDefault="008C2F42" w:rsidP="008C2F42">
            <w:pPr>
              <w:pBdr>
                <w:bottom w:val="single" w:sz="12" w:space="1" w:color="auto"/>
                <w:between w:val="single" w:sz="12" w:space="1" w:color="auto"/>
              </w:pBdr>
              <w:spacing w:after="0"/>
              <w:rPr>
                <w:rFonts w:ascii="Times New Roman" w:hAnsi="Times New Roman" w:cs="Times New Roman"/>
                <w:b/>
                <w:sz w:val="26"/>
                <w:szCs w:val="26"/>
                <w:lang w:val="ru-RU"/>
              </w:rPr>
            </w:pPr>
          </w:p>
          <w:p w:rsidR="008C2F42" w:rsidRDefault="008C2F42" w:rsidP="008C2F42">
            <w:pPr>
              <w:pBdr>
                <w:bottom w:val="single" w:sz="12" w:space="1" w:color="auto"/>
                <w:between w:val="single" w:sz="12" w:space="1" w:color="auto"/>
              </w:pBdr>
              <w:spacing w:after="0"/>
              <w:rPr>
                <w:rFonts w:ascii="Times New Roman" w:hAnsi="Times New Roman" w:cs="Times New Roman"/>
                <w:b/>
                <w:sz w:val="26"/>
                <w:szCs w:val="26"/>
                <w:lang w:val="ru-RU"/>
              </w:rPr>
            </w:pPr>
          </w:p>
          <w:p w:rsidR="008C2F42" w:rsidRDefault="008C2F42" w:rsidP="008C2F42">
            <w:pPr>
              <w:pBdr>
                <w:bottom w:val="single" w:sz="12" w:space="1" w:color="auto"/>
                <w:between w:val="single" w:sz="12" w:space="1" w:color="auto"/>
              </w:pBdr>
              <w:spacing w:after="0"/>
              <w:rPr>
                <w:rFonts w:ascii="Times New Roman" w:hAnsi="Times New Roman" w:cs="Times New Roman"/>
                <w:b/>
                <w:sz w:val="26"/>
                <w:szCs w:val="26"/>
                <w:lang w:val="ru-RU"/>
              </w:rPr>
            </w:pPr>
          </w:p>
          <w:p w:rsidR="008C2F42" w:rsidRPr="005D2A1E" w:rsidRDefault="008C2F42" w:rsidP="008C2F42">
            <w:pPr>
              <w:pBdr>
                <w:bottom w:val="single" w:sz="12" w:space="1" w:color="auto"/>
              </w:pBdr>
              <w:spacing w:after="0"/>
              <w:rPr>
                <w:rFonts w:ascii="Times New Roman" w:hAnsi="Times New Roman" w:cs="Times New Roman"/>
                <w:sz w:val="26"/>
                <w:szCs w:val="26"/>
                <w:lang w:val="ru-RU"/>
              </w:rPr>
            </w:pPr>
          </w:p>
        </w:tc>
      </w:tr>
      <w:tr w:rsidR="0033529B" w:rsidRPr="00D00FA3" w:rsidTr="00B722C6">
        <w:tc>
          <w:tcPr>
            <w:tcW w:w="4860" w:type="dxa"/>
          </w:tcPr>
          <w:p w:rsidR="0033529B" w:rsidRPr="0001580D" w:rsidRDefault="00480CE2" w:rsidP="0033529B">
            <w:pPr>
              <w:spacing w:after="0"/>
              <w:ind w:right="-6"/>
              <w:jc w:val="both"/>
              <w:rPr>
                <w:lang w:val="ru-RU"/>
              </w:rPr>
            </w:pPr>
            <w:r w:rsidRPr="00480CE2">
              <w:rPr>
                <w:lang w:val="ru-RU"/>
              </w:rPr>
              <w:t xml:space="preserve">___________________ </w:t>
            </w:r>
          </w:p>
        </w:tc>
        <w:tc>
          <w:tcPr>
            <w:tcW w:w="5040" w:type="dxa"/>
          </w:tcPr>
          <w:p w:rsidR="0033529B" w:rsidRPr="00F60F74" w:rsidRDefault="005E4B12" w:rsidP="00BE223F">
            <w:pPr>
              <w:rPr>
                <w:rFonts w:ascii="Times New Roman" w:hAnsi="Times New Roman" w:cs="Times New Roman"/>
                <w:b/>
                <w:sz w:val="26"/>
                <w:szCs w:val="26"/>
                <w:lang w:val="ru-RU"/>
              </w:rPr>
            </w:pPr>
            <w:r>
              <w:rPr>
                <w:rFonts w:ascii="Times New Roman" w:hAnsi="Times New Roman" w:cs="Times New Roman"/>
                <w:b/>
                <w:sz w:val="26"/>
                <w:szCs w:val="26"/>
                <w:lang w:val="ru-RU"/>
              </w:rPr>
              <w:t>______________</w:t>
            </w:r>
          </w:p>
        </w:tc>
      </w:tr>
      <w:tr w:rsidR="0033529B" w:rsidRPr="00D00FA3" w:rsidTr="00B722C6">
        <w:tc>
          <w:tcPr>
            <w:tcW w:w="4860" w:type="dxa"/>
          </w:tcPr>
          <w:p w:rsidR="0033529B" w:rsidRPr="0001580D" w:rsidRDefault="00480CE2" w:rsidP="00B722C6">
            <w:pPr>
              <w:ind w:right="-6"/>
              <w:jc w:val="both"/>
              <w:rPr>
                <w:lang w:val="ru-RU"/>
              </w:rPr>
            </w:pPr>
            <w:r w:rsidRPr="00480CE2">
              <w:rPr>
                <w:lang w:val="ru-RU"/>
              </w:rPr>
              <w:t>М.П.</w:t>
            </w:r>
            <w:r w:rsidRPr="00480CE2">
              <w:rPr>
                <w:lang w:val="ru-RU"/>
              </w:rPr>
              <w:tab/>
            </w:r>
          </w:p>
        </w:tc>
        <w:tc>
          <w:tcPr>
            <w:tcW w:w="5040" w:type="dxa"/>
          </w:tcPr>
          <w:p w:rsidR="0033529B" w:rsidRPr="0001580D" w:rsidRDefault="0033529B" w:rsidP="00B722C6">
            <w:pPr>
              <w:spacing w:before="120" w:after="120"/>
              <w:ind w:right="-5"/>
              <w:jc w:val="both"/>
              <w:rPr>
                <w:lang w:val="ru-RU"/>
              </w:rPr>
            </w:pPr>
            <w:bookmarkStart w:id="0" w:name="_GoBack"/>
            <w:bookmarkEnd w:id="0"/>
          </w:p>
        </w:tc>
      </w:tr>
      <w:tr w:rsidR="0033529B" w:rsidRPr="00D00FA3" w:rsidTr="00B722C6">
        <w:tc>
          <w:tcPr>
            <w:tcW w:w="4860" w:type="dxa"/>
          </w:tcPr>
          <w:p w:rsidR="0033529B" w:rsidRPr="0001580D" w:rsidRDefault="0033529B" w:rsidP="00B722C6">
            <w:pPr>
              <w:spacing w:before="120" w:after="120"/>
              <w:ind w:right="-5"/>
              <w:jc w:val="both"/>
              <w:rPr>
                <w:lang w:val="ru-RU"/>
              </w:rPr>
            </w:pPr>
          </w:p>
        </w:tc>
        <w:tc>
          <w:tcPr>
            <w:tcW w:w="5040" w:type="dxa"/>
          </w:tcPr>
          <w:p w:rsidR="0033529B" w:rsidRPr="0001580D" w:rsidRDefault="00480CE2" w:rsidP="00B722C6">
            <w:pPr>
              <w:spacing w:before="120" w:after="120"/>
              <w:ind w:left="720" w:right="-5"/>
              <w:contextualSpacing/>
              <w:jc w:val="both"/>
              <w:rPr>
                <w:lang w:val="ru-RU"/>
              </w:rPr>
            </w:pPr>
            <w:r w:rsidRPr="00480CE2">
              <w:rPr>
                <w:lang w:val="ru-RU"/>
              </w:rPr>
              <w:t xml:space="preserve">         </w:t>
            </w:r>
          </w:p>
          <w:p w:rsidR="0033529B" w:rsidRPr="0001580D" w:rsidRDefault="00480CE2" w:rsidP="00B722C6">
            <w:pPr>
              <w:spacing w:before="120" w:after="120"/>
              <w:ind w:left="720" w:right="-5"/>
              <w:contextualSpacing/>
              <w:jc w:val="both"/>
              <w:rPr>
                <w:lang w:val="ru-RU"/>
              </w:rPr>
            </w:pPr>
            <w:r w:rsidRPr="00480CE2">
              <w:rPr>
                <w:lang w:val="ru-RU"/>
              </w:rPr>
              <w:t xml:space="preserve">         </w:t>
            </w:r>
          </w:p>
        </w:tc>
      </w:tr>
    </w:tbl>
    <w:p w:rsidR="00D803C8" w:rsidRPr="0001580D" w:rsidRDefault="00D803C8"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p>
    <w:p w:rsidR="009B2D20" w:rsidRPr="0001580D" w:rsidRDefault="00480CE2">
      <w:pPr>
        <w:rPr>
          <w:rFonts w:ascii="Times New Roman" w:eastAsia="Times New Roman" w:hAnsi="Times New Roman" w:cs="Times New Roman"/>
          <w:sz w:val="24"/>
          <w:szCs w:val="24"/>
          <w:lang w:val="ru-RU" w:eastAsia="ru-RU"/>
        </w:rPr>
      </w:pPr>
      <w:r w:rsidRPr="00480CE2">
        <w:rPr>
          <w:rFonts w:ascii="Times New Roman" w:eastAsia="Times New Roman" w:hAnsi="Times New Roman" w:cs="Times New Roman"/>
          <w:sz w:val="24"/>
          <w:szCs w:val="24"/>
          <w:lang w:val="ru-RU" w:eastAsia="ru-RU"/>
        </w:rPr>
        <w:br w:type="page"/>
      </w:r>
    </w:p>
    <w:p w:rsidR="009B2D20" w:rsidRPr="00000C24" w:rsidRDefault="00480CE2" w:rsidP="009B2D20">
      <w:pPr>
        <w:spacing w:before="100" w:beforeAutospacing="1" w:after="100" w:afterAutospacing="1" w:line="240" w:lineRule="auto"/>
        <w:jc w:val="center"/>
        <w:rPr>
          <w:rFonts w:ascii="Times New Roman" w:hAnsi="Times New Roman" w:cs="Times New Roman"/>
          <w:sz w:val="24"/>
          <w:szCs w:val="24"/>
          <w:lang w:val="ru-RU"/>
        </w:rPr>
      </w:pPr>
      <w:r w:rsidRPr="00480CE2">
        <w:rPr>
          <w:rFonts w:ascii="Times New Roman" w:hAnsi="Times New Roman" w:cs="Times New Roman"/>
          <w:sz w:val="24"/>
          <w:szCs w:val="24"/>
          <w:lang w:val="ru-RU"/>
        </w:rPr>
        <w:lastRenderedPageBreak/>
        <w:t xml:space="preserve">Приложение №1  </w:t>
      </w:r>
      <w:proofErr w:type="gramStart"/>
      <w:r w:rsidRPr="00480CE2">
        <w:rPr>
          <w:rFonts w:ascii="Times New Roman" w:hAnsi="Times New Roman" w:cs="Times New Roman"/>
          <w:sz w:val="24"/>
          <w:szCs w:val="24"/>
          <w:lang w:val="ru-RU"/>
        </w:rPr>
        <w:t>к Договору на оказание консультационных услуг по составлению налоговой формы отчетности по операциям с ценными бумагами</w:t>
      </w:r>
      <w:proofErr w:type="gramEnd"/>
    </w:p>
    <w:p w:rsidR="009B2D20" w:rsidRPr="00C623EE" w:rsidRDefault="009B2D20" w:rsidP="009B2D20">
      <w:pPr>
        <w:rPr>
          <w:lang w:val="ru-RU"/>
        </w:rPr>
      </w:pPr>
    </w:p>
    <w:tbl>
      <w:tblPr>
        <w:tblW w:w="5259" w:type="pc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6268"/>
        <w:gridCol w:w="2836"/>
      </w:tblGrid>
      <w:tr w:rsidR="009B2D20" w:rsidRPr="004E1980" w:rsidTr="007C1C37">
        <w:tc>
          <w:tcPr>
            <w:tcW w:w="477" w:type="pct"/>
            <w:shd w:val="clear" w:color="auto" w:fill="E5DFD4"/>
            <w:tcMar>
              <w:top w:w="107" w:type="dxa"/>
              <w:left w:w="107" w:type="dxa"/>
              <w:bottom w:w="107" w:type="dxa"/>
              <w:right w:w="107" w:type="dxa"/>
            </w:tcMar>
            <w:vAlign w:val="center"/>
            <w:hideMark/>
          </w:tcPr>
          <w:p w:rsidR="009B2D20" w:rsidRPr="004E1980" w:rsidRDefault="009B2D20" w:rsidP="007C1C37">
            <w:pPr>
              <w:spacing w:after="0" w:line="240" w:lineRule="auto"/>
              <w:rPr>
                <w:rFonts w:ascii="Times New Roman" w:eastAsia="Times New Roman" w:hAnsi="Times New Roman" w:cs="Times New Roman"/>
                <w:b/>
                <w:bCs/>
                <w:color w:val="006B4B"/>
                <w:sz w:val="24"/>
                <w:szCs w:val="24"/>
                <w:lang w:eastAsia="ru-RU"/>
              </w:rPr>
            </w:pPr>
            <w:r w:rsidRPr="004E1980">
              <w:rPr>
                <w:rFonts w:ascii="Times New Roman" w:eastAsia="Times New Roman" w:hAnsi="Times New Roman" w:cs="Times New Roman"/>
                <w:b/>
                <w:bCs/>
                <w:color w:val="006B4B"/>
                <w:sz w:val="24"/>
                <w:szCs w:val="24"/>
                <w:lang w:eastAsia="ru-RU"/>
              </w:rPr>
              <w:t>№ п/п</w:t>
            </w:r>
          </w:p>
        </w:tc>
        <w:tc>
          <w:tcPr>
            <w:tcW w:w="3114" w:type="pct"/>
            <w:shd w:val="clear" w:color="auto" w:fill="E5DFD4"/>
            <w:tcMar>
              <w:top w:w="107" w:type="dxa"/>
              <w:left w:w="107" w:type="dxa"/>
              <w:bottom w:w="107" w:type="dxa"/>
              <w:right w:w="107" w:type="dxa"/>
            </w:tcMar>
            <w:vAlign w:val="center"/>
            <w:hideMark/>
          </w:tcPr>
          <w:p w:rsidR="009B2D20" w:rsidRPr="004E1980" w:rsidRDefault="009B2D20" w:rsidP="007C1C37">
            <w:pPr>
              <w:spacing w:after="0" w:line="240" w:lineRule="auto"/>
              <w:rPr>
                <w:rFonts w:ascii="Times New Roman" w:eastAsia="Times New Roman" w:hAnsi="Times New Roman" w:cs="Times New Roman"/>
                <w:b/>
                <w:bCs/>
                <w:color w:val="006B4B"/>
                <w:sz w:val="24"/>
                <w:szCs w:val="24"/>
                <w:lang w:eastAsia="ru-RU"/>
              </w:rPr>
            </w:pPr>
            <w:r w:rsidRPr="004E1980">
              <w:rPr>
                <w:rFonts w:ascii="Times New Roman" w:eastAsia="Times New Roman" w:hAnsi="Times New Roman" w:cs="Times New Roman"/>
                <w:b/>
                <w:bCs/>
                <w:color w:val="006B4B"/>
                <w:sz w:val="24"/>
                <w:szCs w:val="24"/>
                <w:lang w:eastAsia="ru-RU"/>
              </w:rPr>
              <w:t>Наименование услуги</w:t>
            </w:r>
          </w:p>
        </w:tc>
        <w:tc>
          <w:tcPr>
            <w:tcW w:w="1409" w:type="pct"/>
            <w:shd w:val="clear" w:color="auto" w:fill="E5DFD4"/>
            <w:tcMar>
              <w:top w:w="107" w:type="dxa"/>
              <w:left w:w="107" w:type="dxa"/>
              <w:bottom w:w="107" w:type="dxa"/>
              <w:right w:w="107" w:type="dxa"/>
            </w:tcMar>
            <w:vAlign w:val="center"/>
            <w:hideMark/>
          </w:tcPr>
          <w:p w:rsidR="009B2D20" w:rsidRPr="004E1980" w:rsidRDefault="009B2D20" w:rsidP="007C1C37">
            <w:pPr>
              <w:spacing w:after="0" w:line="240" w:lineRule="auto"/>
              <w:jc w:val="center"/>
              <w:rPr>
                <w:rFonts w:ascii="Times New Roman" w:eastAsia="Times New Roman" w:hAnsi="Times New Roman" w:cs="Times New Roman"/>
                <w:b/>
                <w:bCs/>
                <w:color w:val="006B4B"/>
                <w:sz w:val="24"/>
                <w:szCs w:val="24"/>
                <w:lang w:eastAsia="ru-RU"/>
              </w:rPr>
            </w:pPr>
            <w:r w:rsidRPr="004E1980">
              <w:rPr>
                <w:rFonts w:ascii="Times New Roman" w:eastAsia="Times New Roman" w:hAnsi="Times New Roman" w:cs="Times New Roman"/>
                <w:b/>
                <w:bCs/>
                <w:color w:val="006B4B"/>
                <w:sz w:val="24"/>
                <w:szCs w:val="24"/>
                <w:lang w:eastAsia="ru-RU"/>
              </w:rPr>
              <w:t>Тариф</w:t>
            </w:r>
            <w:r w:rsidR="004B2E89">
              <w:rPr>
                <w:rFonts w:ascii="Times New Roman" w:eastAsia="Times New Roman" w:hAnsi="Times New Roman" w:cs="Times New Roman"/>
                <w:b/>
                <w:bCs/>
                <w:color w:val="006B4B"/>
                <w:sz w:val="24"/>
                <w:szCs w:val="24"/>
                <w:lang w:eastAsia="ru-RU"/>
              </w:rPr>
              <w:t>***</w:t>
            </w:r>
          </w:p>
        </w:tc>
      </w:tr>
      <w:tr w:rsidR="009B2D20" w:rsidRPr="004E1980" w:rsidTr="007C1C37">
        <w:tc>
          <w:tcPr>
            <w:tcW w:w="0" w:type="auto"/>
            <w:tcMar>
              <w:top w:w="107" w:type="dxa"/>
              <w:left w:w="54" w:type="dxa"/>
              <w:bottom w:w="107" w:type="dxa"/>
              <w:right w:w="54" w:type="dxa"/>
            </w:tcMar>
            <w:hideMark/>
          </w:tcPr>
          <w:p w:rsidR="009B2D20" w:rsidRPr="004E1980" w:rsidRDefault="009B2D20" w:rsidP="007C1C37">
            <w:pPr>
              <w:spacing w:after="0" w:line="240" w:lineRule="auto"/>
              <w:jc w:val="center"/>
              <w:rPr>
                <w:rFonts w:ascii="Times New Roman" w:eastAsia="Times New Roman" w:hAnsi="Times New Roman" w:cs="Times New Roman"/>
                <w:sz w:val="24"/>
                <w:szCs w:val="24"/>
                <w:lang w:eastAsia="ru-RU"/>
              </w:rPr>
            </w:pPr>
            <w:r w:rsidRPr="004E1980">
              <w:rPr>
                <w:rFonts w:ascii="Times New Roman" w:eastAsia="Times New Roman" w:hAnsi="Times New Roman" w:cs="Times New Roman"/>
                <w:sz w:val="24"/>
                <w:szCs w:val="24"/>
                <w:lang w:eastAsia="ru-RU"/>
              </w:rPr>
              <w:t>1</w:t>
            </w:r>
          </w:p>
        </w:tc>
        <w:tc>
          <w:tcPr>
            <w:tcW w:w="3114" w:type="pct"/>
            <w:tcMar>
              <w:top w:w="107" w:type="dxa"/>
              <w:left w:w="54" w:type="dxa"/>
              <w:bottom w:w="107" w:type="dxa"/>
              <w:right w:w="54" w:type="dxa"/>
            </w:tcMar>
            <w:hideMark/>
          </w:tcPr>
          <w:p w:rsidR="009B2D20" w:rsidRPr="00C623EE" w:rsidRDefault="009B2D20" w:rsidP="007C1C37">
            <w:pPr>
              <w:spacing w:after="0" w:line="240" w:lineRule="auto"/>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Предоставления отчета по движению денежных средств и ценных бумаг (количественный учет)</w:t>
            </w:r>
            <w:r w:rsidR="00E57261" w:rsidRPr="00C623EE">
              <w:rPr>
                <w:rFonts w:ascii="Times New Roman" w:eastAsia="Times New Roman" w:hAnsi="Times New Roman" w:cs="Times New Roman"/>
                <w:sz w:val="24"/>
                <w:szCs w:val="24"/>
                <w:lang w:val="ru-RU" w:eastAsia="ru-RU"/>
              </w:rPr>
              <w:t xml:space="preserve"> за отчетный год</w:t>
            </w:r>
          </w:p>
        </w:tc>
        <w:tc>
          <w:tcPr>
            <w:tcW w:w="1409" w:type="pct"/>
            <w:tcMar>
              <w:top w:w="107" w:type="dxa"/>
              <w:left w:w="54" w:type="dxa"/>
              <w:bottom w:w="107" w:type="dxa"/>
              <w:right w:w="54" w:type="dxa"/>
            </w:tcMar>
            <w:hideMark/>
          </w:tcPr>
          <w:p w:rsidR="009B2D20" w:rsidRPr="004E1980" w:rsidRDefault="009B2D20"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E1980">
              <w:rPr>
                <w:rFonts w:ascii="Times New Roman" w:eastAsia="Times New Roman" w:hAnsi="Times New Roman" w:cs="Times New Roman"/>
                <w:sz w:val="24"/>
                <w:szCs w:val="24"/>
                <w:lang w:eastAsia="ru-RU"/>
              </w:rPr>
              <w:t>есплатно</w:t>
            </w:r>
          </w:p>
        </w:tc>
      </w:tr>
      <w:tr w:rsidR="009B2D20" w:rsidRPr="004E1980" w:rsidTr="007C1C37">
        <w:tc>
          <w:tcPr>
            <w:tcW w:w="0" w:type="auto"/>
            <w:tcMar>
              <w:top w:w="107" w:type="dxa"/>
              <w:left w:w="54" w:type="dxa"/>
              <w:bottom w:w="107" w:type="dxa"/>
              <w:right w:w="54" w:type="dxa"/>
            </w:tcMar>
            <w:hideMark/>
          </w:tcPr>
          <w:p w:rsidR="009B2D20" w:rsidRPr="004E1980" w:rsidRDefault="005243E4"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4" w:type="pct"/>
            <w:tcMar>
              <w:top w:w="107" w:type="dxa"/>
              <w:left w:w="54" w:type="dxa"/>
              <w:bottom w:w="107" w:type="dxa"/>
              <w:right w:w="54" w:type="dxa"/>
            </w:tcMar>
            <w:hideMark/>
          </w:tcPr>
          <w:p w:rsidR="009B2D20" w:rsidRPr="00C623EE" w:rsidRDefault="005243E4" w:rsidP="005243E4">
            <w:pPr>
              <w:spacing w:after="0" w:line="240" w:lineRule="auto"/>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Предоставления предварительной декларации с приложениями по форме 240.00</w:t>
            </w:r>
          </w:p>
        </w:tc>
        <w:tc>
          <w:tcPr>
            <w:tcW w:w="1409" w:type="pct"/>
            <w:tcMar>
              <w:top w:w="107" w:type="dxa"/>
              <w:left w:w="54" w:type="dxa"/>
              <w:bottom w:w="107" w:type="dxa"/>
              <w:right w:w="54" w:type="dxa"/>
            </w:tcMar>
            <w:hideMark/>
          </w:tcPr>
          <w:p w:rsidR="009B2D20" w:rsidRPr="004E1980" w:rsidRDefault="00EC312B"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A5B28">
              <w:rPr>
                <w:rFonts w:ascii="Times New Roman" w:eastAsia="Times New Roman" w:hAnsi="Times New Roman" w:cs="Times New Roman"/>
                <w:sz w:val="24"/>
                <w:szCs w:val="24"/>
                <w:lang w:eastAsia="ru-RU"/>
              </w:rPr>
              <w:t xml:space="preserve"> МРП</w:t>
            </w:r>
          </w:p>
        </w:tc>
      </w:tr>
      <w:tr w:rsidR="00AA5B28" w:rsidRPr="004E1980" w:rsidTr="007C1C37">
        <w:tc>
          <w:tcPr>
            <w:tcW w:w="0" w:type="auto"/>
            <w:tcMar>
              <w:top w:w="107" w:type="dxa"/>
              <w:left w:w="54" w:type="dxa"/>
              <w:bottom w:w="107" w:type="dxa"/>
              <w:right w:w="54" w:type="dxa"/>
            </w:tcMar>
            <w:hideMark/>
          </w:tcPr>
          <w:p w:rsidR="00AA5B28" w:rsidRPr="00D40634" w:rsidRDefault="00D40634" w:rsidP="00D40634">
            <w:pPr>
              <w:spacing w:after="0" w:line="240" w:lineRule="auto"/>
              <w:jc w:val="right"/>
              <w:rPr>
                <w:rFonts w:ascii="Times New Roman" w:eastAsia="Times New Roman" w:hAnsi="Times New Roman" w:cs="Times New Roman"/>
                <w:lang w:eastAsia="ru-RU"/>
              </w:rPr>
            </w:pPr>
            <w:r w:rsidRPr="00D40634">
              <w:rPr>
                <w:rFonts w:ascii="Times New Roman" w:eastAsia="Times New Roman" w:hAnsi="Times New Roman" w:cs="Times New Roman"/>
                <w:lang w:eastAsia="ru-RU"/>
              </w:rPr>
              <w:t>2.1.</w:t>
            </w:r>
          </w:p>
        </w:tc>
        <w:tc>
          <w:tcPr>
            <w:tcW w:w="3114" w:type="pct"/>
            <w:tcMar>
              <w:top w:w="107" w:type="dxa"/>
              <w:left w:w="54" w:type="dxa"/>
              <w:bottom w:w="107" w:type="dxa"/>
              <w:right w:w="54" w:type="dxa"/>
            </w:tcMar>
            <w:hideMark/>
          </w:tcPr>
          <w:p w:rsidR="00AA5B28" w:rsidRPr="00D40634" w:rsidRDefault="00AA5B28" w:rsidP="00AA5B28">
            <w:pPr>
              <w:spacing w:after="0" w:line="240" w:lineRule="auto"/>
              <w:rPr>
                <w:rFonts w:ascii="Times New Roman" w:eastAsia="Times New Roman" w:hAnsi="Times New Roman" w:cs="Times New Roman"/>
                <w:lang w:eastAsia="ru-RU"/>
              </w:rPr>
            </w:pPr>
            <w:r w:rsidRPr="00D40634">
              <w:rPr>
                <w:rFonts w:ascii="Times New Roman" w:eastAsia="Times New Roman" w:hAnsi="Times New Roman" w:cs="Times New Roman"/>
                <w:lang w:eastAsia="ru-RU"/>
              </w:rPr>
              <w:t>Расчет имущественного дохода</w:t>
            </w:r>
            <w:r w:rsidR="00D40634" w:rsidRPr="00D40634">
              <w:rPr>
                <w:rFonts w:ascii="Times New Roman" w:eastAsia="Times New Roman" w:hAnsi="Times New Roman" w:cs="Times New Roman"/>
                <w:lang w:eastAsia="ru-RU"/>
              </w:rPr>
              <w:t>*</w:t>
            </w:r>
          </w:p>
        </w:tc>
        <w:tc>
          <w:tcPr>
            <w:tcW w:w="1409" w:type="pct"/>
            <w:tcMar>
              <w:top w:w="107" w:type="dxa"/>
              <w:left w:w="54" w:type="dxa"/>
              <w:bottom w:w="107" w:type="dxa"/>
              <w:right w:w="54" w:type="dxa"/>
            </w:tcMar>
            <w:hideMark/>
          </w:tcPr>
          <w:p w:rsidR="00AA5B28" w:rsidRDefault="00E57261" w:rsidP="00E572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МРП</w:t>
            </w:r>
          </w:p>
        </w:tc>
      </w:tr>
      <w:tr w:rsidR="00D40634" w:rsidRPr="004E1980" w:rsidTr="007C1C37">
        <w:tc>
          <w:tcPr>
            <w:tcW w:w="0" w:type="auto"/>
            <w:tcMar>
              <w:top w:w="107" w:type="dxa"/>
              <w:left w:w="54" w:type="dxa"/>
              <w:bottom w:w="107" w:type="dxa"/>
              <w:right w:w="54" w:type="dxa"/>
            </w:tcMar>
            <w:hideMark/>
          </w:tcPr>
          <w:p w:rsidR="00D40634" w:rsidRPr="00D40634" w:rsidRDefault="00D40634" w:rsidP="00D40634">
            <w:pPr>
              <w:spacing w:after="0" w:line="240" w:lineRule="auto"/>
              <w:jc w:val="right"/>
              <w:rPr>
                <w:rFonts w:ascii="Times New Roman" w:eastAsia="Times New Roman" w:hAnsi="Times New Roman" w:cs="Times New Roman"/>
                <w:lang w:eastAsia="ru-RU"/>
              </w:rPr>
            </w:pPr>
            <w:r w:rsidRPr="00D40634">
              <w:rPr>
                <w:rFonts w:ascii="Times New Roman" w:eastAsia="Times New Roman" w:hAnsi="Times New Roman" w:cs="Times New Roman"/>
                <w:lang w:eastAsia="ru-RU"/>
              </w:rPr>
              <w:t>2.2</w:t>
            </w:r>
            <w:r>
              <w:rPr>
                <w:rFonts w:ascii="Times New Roman" w:eastAsia="Times New Roman" w:hAnsi="Times New Roman" w:cs="Times New Roman"/>
                <w:lang w:eastAsia="ru-RU"/>
              </w:rPr>
              <w:t>.</w:t>
            </w:r>
          </w:p>
        </w:tc>
        <w:tc>
          <w:tcPr>
            <w:tcW w:w="3114" w:type="pct"/>
            <w:tcMar>
              <w:top w:w="107" w:type="dxa"/>
              <w:left w:w="54" w:type="dxa"/>
              <w:bottom w:w="107" w:type="dxa"/>
              <w:right w:w="54" w:type="dxa"/>
            </w:tcMar>
            <w:hideMark/>
          </w:tcPr>
          <w:p w:rsidR="00D40634" w:rsidRPr="00D40634" w:rsidRDefault="00D40634" w:rsidP="00D40634">
            <w:pPr>
              <w:spacing w:after="0" w:line="240" w:lineRule="auto"/>
              <w:rPr>
                <w:rFonts w:ascii="Times New Roman" w:eastAsia="Times New Roman" w:hAnsi="Times New Roman" w:cs="Times New Roman"/>
                <w:lang w:eastAsia="ru-RU"/>
              </w:rPr>
            </w:pPr>
            <w:r w:rsidRPr="00D40634">
              <w:rPr>
                <w:rFonts w:ascii="Times New Roman" w:eastAsia="Times New Roman" w:hAnsi="Times New Roman" w:cs="Times New Roman"/>
                <w:lang w:eastAsia="ru-RU"/>
              </w:rPr>
              <w:t xml:space="preserve">Расчет прочих доходов** </w:t>
            </w:r>
          </w:p>
        </w:tc>
        <w:tc>
          <w:tcPr>
            <w:tcW w:w="1409" w:type="pct"/>
            <w:tcMar>
              <w:top w:w="107" w:type="dxa"/>
              <w:left w:w="54" w:type="dxa"/>
              <w:bottom w:w="107" w:type="dxa"/>
              <w:right w:w="54" w:type="dxa"/>
            </w:tcMar>
            <w:hideMark/>
          </w:tcPr>
          <w:p w:rsidR="00D40634" w:rsidRDefault="00EC312B"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40634">
              <w:rPr>
                <w:rFonts w:ascii="Times New Roman" w:eastAsia="Times New Roman" w:hAnsi="Times New Roman" w:cs="Times New Roman"/>
                <w:sz w:val="24"/>
                <w:szCs w:val="24"/>
                <w:lang w:eastAsia="ru-RU"/>
              </w:rPr>
              <w:t xml:space="preserve"> МРП</w:t>
            </w:r>
          </w:p>
        </w:tc>
      </w:tr>
      <w:tr w:rsidR="00D40634" w:rsidRPr="004E1980" w:rsidTr="007C1C37">
        <w:tc>
          <w:tcPr>
            <w:tcW w:w="0" w:type="auto"/>
            <w:tcMar>
              <w:top w:w="107" w:type="dxa"/>
              <w:left w:w="54" w:type="dxa"/>
              <w:bottom w:w="107" w:type="dxa"/>
              <w:right w:w="54" w:type="dxa"/>
            </w:tcMar>
            <w:hideMark/>
          </w:tcPr>
          <w:p w:rsidR="00D40634" w:rsidRPr="00D40634" w:rsidRDefault="00D40634" w:rsidP="00D40634">
            <w:pPr>
              <w:spacing w:after="0" w:line="240" w:lineRule="auto"/>
              <w:jc w:val="right"/>
              <w:rPr>
                <w:rFonts w:ascii="Times New Roman" w:eastAsia="Times New Roman" w:hAnsi="Times New Roman" w:cs="Times New Roman"/>
                <w:lang w:eastAsia="ru-RU"/>
              </w:rPr>
            </w:pPr>
            <w:r w:rsidRPr="00D40634">
              <w:rPr>
                <w:rFonts w:ascii="Times New Roman" w:eastAsia="Times New Roman" w:hAnsi="Times New Roman" w:cs="Times New Roman"/>
                <w:lang w:eastAsia="ru-RU"/>
              </w:rPr>
              <w:t>2.3</w:t>
            </w:r>
            <w:r>
              <w:rPr>
                <w:rFonts w:ascii="Times New Roman" w:eastAsia="Times New Roman" w:hAnsi="Times New Roman" w:cs="Times New Roman"/>
                <w:lang w:eastAsia="ru-RU"/>
              </w:rPr>
              <w:t>.</w:t>
            </w:r>
          </w:p>
        </w:tc>
        <w:tc>
          <w:tcPr>
            <w:tcW w:w="3114" w:type="pct"/>
            <w:tcMar>
              <w:top w:w="107" w:type="dxa"/>
              <w:left w:w="54" w:type="dxa"/>
              <w:bottom w:w="107" w:type="dxa"/>
              <w:right w:w="54" w:type="dxa"/>
            </w:tcMar>
            <w:hideMark/>
          </w:tcPr>
          <w:p w:rsidR="00D40634" w:rsidRPr="00C623EE" w:rsidRDefault="00D40634" w:rsidP="00A7746F">
            <w:pPr>
              <w:spacing w:after="0" w:line="240" w:lineRule="auto"/>
              <w:rPr>
                <w:rFonts w:ascii="Times New Roman" w:eastAsia="Times New Roman" w:hAnsi="Times New Roman" w:cs="Times New Roman"/>
                <w:lang w:val="ru-RU" w:eastAsia="ru-RU"/>
              </w:rPr>
            </w:pPr>
            <w:r w:rsidRPr="00C623EE">
              <w:rPr>
                <w:rFonts w:ascii="Times New Roman" w:eastAsia="Times New Roman" w:hAnsi="Times New Roman" w:cs="Times New Roman"/>
                <w:lang w:val="ru-RU" w:eastAsia="ru-RU"/>
              </w:rPr>
              <w:t xml:space="preserve">Предоставления расшифровки (налоговых регистров) к декларации </w:t>
            </w:r>
          </w:p>
        </w:tc>
        <w:tc>
          <w:tcPr>
            <w:tcW w:w="1409" w:type="pct"/>
            <w:tcMar>
              <w:top w:w="107" w:type="dxa"/>
              <w:left w:w="54" w:type="dxa"/>
              <w:bottom w:w="107" w:type="dxa"/>
              <w:right w:w="54" w:type="dxa"/>
            </w:tcMar>
            <w:hideMark/>
          </w:tcPr>
          <w:p w:rsidR="00D40634" w:rsidRPr="007037B7" w:rsidRDefault="007037B7" w:rsidP="007037B7">
            <w:pPr>
              <w:spacing w:after="0" w:line="240" w:lineRule="auto"/>
              <w:rPr>
                <w:rFonts w:ascii="Times New Roman" w:eastAsia="Times New Roman" w:hAnsi="Times New Roman" w:cs="Times New Roman"/>
                <w:sz w:val="24"/>
                <w:szCs w:val="24"/>
                <w:lang w:eastAsia="ru-RU"/>
              </w:rPr>
            </w:pPr>
            <w:r w:rsidRPr="000F4809">
              <w:rPr>
                <w:rFonts w:ascii="Times New Roman" w:eastAsia="Times New Roman" w:hAnsi="Times New Roman" w:cs="Times New Roman"/>
                <w:sz w:val="24"/>
                <w:szCs w:val="24"/>
                <w:lang w:val="ru-RU" w:eastAsia="ru-RU"/>
              </w:rPr>
              <w:t xml:space="preserve">              </w:t>
            </w:r>
            <w:r w:rsidR="00D40634" w:rsidRPr="007037B7">
              <w:rPr>
                <w:rFonts w:ascii="Times New Roman" w:eastAsia="Times New Roman" w:hAnsi="Times New Roman" w:cs="Times New Roman"/>
                <w:sz w:val="24"/>
                <w:szCs w:val="24"/>
                <w:lang w:eastAsia="ru-RU"/>
              </w:rPr>
              <w:t>Бесплатно</w:t>
            </w:r>
          </w:p>
        </w:tc>
      </w:tr>
      <w:tr w:rsidR="00D40634" w:rsidRPr="004E1980" w:rsidTr="007C1C37">
        <w:tc>
          <w:tcPr>
            <w:tcW w:w="0" w:type="auto"/>
            <w:tcMar>
              <w:top w:w="107" w:type="dxa"/>
              <w:left w:w="54" w:type="dxa"/>
              <w:bottom w:w="107" w:type="dxa"/>
              <w:right w:w="54" w:type="dxa"/>
            </w:tcMar>
            <w:hideMark/>
          </w:tcPr>
          <w:p w:rsidR="00D40634" w:rsidRPr="004E1980" w:rsidRDefault="00D40634"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4" w:type="pct"/>
            <w:tcMar>
              <w:top w:w="107" w:type="dxa"/>
              <w:left w:w="54" w:type="dxa"/>
              <w:bottom w:w="107" w:type="dxa"/>
              <w:right w:w="54" w:type="dxa"/>
            </w:tcMar>
            <w:hideMark/>
          </w:tcPr>
          <w:p w:rsidR="00D40634" w:rsidRPr="00C623EE" w:rsidRDefault="00D40634" w:rsidP="00AA5B28">
            <w:pPr>
              <w:spacing w:after="0" w:line="240" w:lineRule="auto"/>
              <w:rPr>
                <w:rFonts w:ascii="Times New Roman" w:eastAsia="Times New Roman" w:hAnsi="Times New Roman" w:cs="Times New Roman"/>
                <w:sz w:val="24"/>
                <w:szCs w:val="24"/>
                <w:lang w:val="ru-RU" w:eastAsia="ru-RU"/>
              </w:rPr>
            </w:pPr>
            <w:r w:rsidRPr="00C623EE">
              <w:rPr>
                <w:rFonts w:ascii="Times New Roman" w:eastAsia="Times New Roman" w:hAnsi="Times New Roman" w:cs="Times New Roman"/>
                <w:sz w:val="24"/>
                <w:szCs w:val="24"/>
                <w:lang w:val="ru-RU" w:eastAsia="ru-RU"/>
              </w:rPr>
              <w:t>Заполнение Приложения №2 к декларации 240.00 «Доходы, полученные из источников за пределами Республики Казахстан…»*</w:t>
            </w:r>
          </w:p>
        </w:tc>
        <w:tc>
          <w:tcPr>
            <w:tcW w:w="1409" w:type="pct"/>
            <w:tcMar>
              <w:top w:w="107" w:type="dxa"/>
              <w:left w:w="54" w:type="dxa"/>
              <w:bottom w:w="107" w:type="dxa"/>
              <w:right w:w="54" w:type="dxa"/>
            </w:tcMar>
            <w:hideMark/>
          </w:tcPr>
          <w:p w:rsidR="00D40634" w:rsidRPr="004E1980" w:rsidRDefault="00D40634" w:rsidP="007C1C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МРП</w:t>
            </w:r>
          </w:p>
        </w:tc>
      </w:tr>
    </w:tbl>
    <w:p w:rsidR="009B2D20" w:rsidRPr="00000C24" w:rsidRDefault="00480CE2" w:rsidP="00DE619E">
      <w:pPr>
        <w:jc w:val="both"/>
        <w:rPr>
          <w:rFonts w:ascii="Times New Roman" w:hAnsi="Times New Roman" w:cs="Times New Roman"/>
          <w:lang w:val="ru-RU"/>
        </w:rPr>
      </w:pPr>
      <w:r w:rsidRPr="00480CE2">
        <w:rPr>
          <w:rFonts w:ascii="Times New Roman" w:hAnsi="Times New Roman" w:cs="Times New Roman"/>
          <w:lang w:val="ru-RU"/>
        </w:rPr>
        <w:t xml:space="preserve">*Тариф начисляется при наличии операций на Лицевом счете клиента, которые подлежат отражению в соответствующей строке налоговой отчетности. </w:t>
      </w:r>
    </w:p>
    <w:p w:rsidR="009B2D20" w:rsidRPr="00000C24" w:rsidRDefault="00480CE2" w:rsidP="00DE619E">
      <w:pPr>
        <w:jc w:val="both"/>
        <w:rPr>
          <w:rFonts w:ascii="Times New Roman" w:hAnsi="Times New Roman" w:cs="Times New Roman"/>
          <w:lang w:val="ru-RU"/>
        </w:rPr>
      </w:pPr>
      <w:r w:rsidRPr="00480CE2">
        <w:rPr>
          <w:rFonts w:ascii="Times New Roman" w:hAnsi="Times New Roman" w:cs="Times New Roman"/>
          <w:lang w:val="ru-RU"/>
        </w:rPr>
        <w:t>**Под иными доходами в рамках осуществления деятельности на рынке ценных бумаг, как правило, понимаются полученные/выплаченные  вознаграждения (купон/дивиденд) эмитентом по его ценным бумагам, в случае если данные доходы ранее не были обложены у источника выплаты.</w:t>
      </w:r>
    </w:p>
    <w:p w:rsidR="004B2E89" w:rsidRPr="002F3C3B" w:rsidRDefault="004B2E89" w:rsidP="004B2E89">
      <w:pPr>
        <w:rPr>
          <w:rFonts w:ascii="Times New Roman" w:hAnsi="Times New Roman" w:cs="Times New Roman"/>
          <w:lang w:val="ru-RU"/>
        </w:rPr>
      </w:pPr>
      <w:r w:rsidRPr="002F3C3B">
        <w:rPr>
          <w:rFonts w:ascii="Times New Roman" w:hAnsi="Times New Roman" w:cs="Times New Roman"/>
          <w:lang w:val="ru-RU"/>
        </w:rPr>
        <w:t xml:space="preserve">*** При заключении данного Договора после 20ого марта года следующего за </w:t>
      </w:r>
      <w:proofErr w:type="gramStart"/>
      <w:r w:rsidRPr="002F3C3B">
        <w:rPr>
          <w:rFonts w:ascii="Times New Roman" w:hAnsi="Times New Roman" w:cs="Times New Roman"/>
          <w:lang w:val="ru-RU"/>
        </w:rPr>
        <w:t>отчетным</w:t>
      </w:r>
      <w:proofErr w:type="gramEnd"/>
      <w:r w:rsidRPr="002F3C3B">
        <w:rPr>
          <w:rFonts w:ascii="Times New Roman" w:hAnsi="Times New Roman" w:cs="Times New Roman"/>
          <w:lang w:val="ru-RU"/>
        </w:rPr>
        <w:t>, тариф взимается в двойном размере.</w:t>
      </w:r>
    </w:p>
    <w:p w:rsidR="009B2D20" w:rsidRPr="00C623EE" w:rsidRDefault="009B2D20" w:rsidP="009B2D20">
      <w:pPr>
        <w:rPr>
          <w:lang w:val="ru-RU"/>
        </w:rPr>
      </w:pPr>
    </w:p>
    <w:p w:rsidR="009B2D20" w:rsidRPr="00C623EE" w:rsidRDefault="009B2D20" w:rsidP="00D803C8">
      <w:pPr>
        <w:spacing w:before="100" w:beforeAutospacing="1" w:after="100" w:afterAutospacing="1" w:line="240" w:lineRule="auto"/>
        <w:jc w:val="both"/>
        <w:rPr>
          <w:rFonts w:ascii="Times New Roman" w:eastAsia="Times New Roman" w:hAnsi="Times New Roman" w:cs="Times New Roman"/>
          <w:sz w:val="24"/>
          <w:szCs w:val="24"/>
          <w:lang w:val="ru-RU" w:eastAsia="ru-RU"/>
        </w:rPr>
      </w:pPr>
    </w:p>
    <w:sectPr w:rsidR="009B2D20" w:rsidRPr="00C623EE" w:rsidSect="00B63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GOpu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1F0"/>
    <w:multiLevelType w:val="multilevel"/>
    <w:tmpl w:val="4FB6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0719D"/>
    <w:multiLevelType w:val="multilevel"/>
    <w:tmpl w:val="D400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F669A"/>
    <w:multiLevelType w:val="multilevel"/>
    <w:tmpl w:val="E330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E3111"/>
    <w:multiLevelType w:val="multilevel"/>
    <w:tmpl w:val="4BE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D096E"/>
    <w:multiLevelType w:val="multilevel"/>
    <w:tmpl w:val="F2729E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97380"/>
    <w:multiLevelType w:val="hybridMultilevel"/>
    <w:tmpl w:val="8DE280E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732540"/>
    <w:multiLevelType w:val="multilevel"/>
    <w:tmpl w:val="9744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3095D"/>
    <w:multiLevelType w:val="multilevel"/>
    <w:tmpl w:val="BFA6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B24D71"/>
    <w:multiLevelType w:val="multilevel"/>
    <w:tmpl w:val="7828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F152A"/>
    <w:multiLevelType w:val="multilevel"/>
    <w:tmpl w:val="4A1458B2"/>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226823CB"/>
    <w:multiLevelType w:val="multilevel"/>
    <w:tmpl w:val="D51C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B819FC"/>
    <w:multiLevelType w:val="hybridMultilevel"/>
    <w:tmpl w:val="384AE9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66980"/>
    <w:multiLevelType w:val="multilevel"/>
    <w:tmpl w:val="563C91E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2FC5369"/>
    <w:multiLevelType w:val="hybridMultilevel"/>
    <w:tmpl w:val="B4BE8A98"/>
    <w:lvl w:ilvl="0" w:tplc="354AD6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2547E"/>
    <w:multiLevelType w:val="multilevel"/>
    <w:tmpl w:val="5BC0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FA613B"/>
    <w:multiLevelType w:val="hybridMultilevel"/>
    <w:tmpl w:val="6E3ED3F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0004F"/>
    <w:multiLevelType w:val="multilevel"/>
    <w:tmpl w:val="FF6C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B728D1"/>
    <w:multiLevelType w:val="multilevel"/>
    <w:tmpl w:val="1A4E9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6"/>
  </w:num>
  <w:num w:numId="4">
    <w:abstractNumId w:val="7"/>
  </w:num>
  <w:num w:numId="5">
    <w:abstractNumId w:val="10"/>
  </w:num>
  <w:num w:numId="6">
    <w:abstractNumId w:val="14"/>
  </w:num>
  <w:num w:numId="7">
    <w:abstractNumId w:val="3"/>
  </w:num>
  <w:num w:numId="8">
    <w:abstractNumId w:val="2"/>
  </w:num>
  <w:num w:numId="9">
    <w:abstractNumId w:val="0"/>
  </w:num>
  <w:num w:numId="10">
    <w:abstractNumId w:val="8"/>
  </w:num>
  <w:num w:numId="11">
    <w:abstractNumId w:val="6"/>
  </w:num>
  <w:num w:numId="12">
    <w:abstractNumId w:val="4"/>
  </w:num>
  <w:num w:numId="13">
    <w:abstractNumId w:val="9"/>
  </w:num>
  <w:num w:numId="14">
    <w:abstractNumId w:val="5"/>
  </w:num>
  <w:num w:numId="15">
    <w:abstractNumId w:val="12"/>
  </w:num>
  <w:num w:numId="16">
    <w:abstractNumId w:val="1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B8"/>
    <w:rsid w:val="00000C24"/>
    <w:rsid w:val="000011C0"/>
    <w:rsid w:val="000071D6"/>
    <w:rsid w:val="0001580D"/>
    <w:rsid w:val="00020525"/>
    <w:rsid w:val="00083437"/>
    <w:rsid w:val="000F20FB"/>
    <w:rsid w:val="000F3DAC"/>
    <w:rsid w:val="000F4809"/>
    <w:rsid w:val="0019422D"/>
    <w:rsid w:val="001A551F"/>
    <w:rsid w:val="0020384E"/>
    <w:rsid w:val="002057DA"/>
    <w:rsid w:val="00243CBA"/>
    <w:rsid w:val="00296A1B"/>
    <w:rsid w:val="002C028E"/>
    <w:rsid w:val="002D1005"/>
    <w:rsid w:val="0030424D"/>
    <w:rsid w:val="0033529B"/>
    <w:rsid w:val="003A4DBB"/>
    <w:rsid w:val="004329CC"/>
    <w:rsid w:val="004431AC"/>
    <w:rsid w:val="004469DC"/>
    <w:rsid w:val="00480CE2"/>
    <w:rsid w:val="004901FD"/>
    <w:rsid w:val="004A6887"/>
    <w:rsid w:val="004B2E89"/>
    <w:rsid w:val="004C75EB"/>
    <w:rsid w:val="005017C8"/>
    <w:rsid w:val="00510182"/>
    <w:rsid w:val="005243E4"/>
    <w:rsid w:val="00525E42"/>
    <w:rsid w:val="00533122"/>
    <w:rsid w:val="005C6C94"/>
    <w:rsid w:val="005D2A1E"/>
    <w:rsid w:val="005D4CF6"/>
    <w:rsid w:val="005E4B12"/>
    <w:rsid w:val="005F2927"/>
    <w:rsid w:val="0067160E"/>
    <w:rsid w:val="006A00C6"/>
    <w:rsid w:val="006D025D"/>
    <w:rsid w:val="007037B7"/>
    <w:rsid w:val="00845DAF"/>
    <w:rsid w:val="00857DB8"/>
    <w:rsid w:val="00882367"/>
    <w:rsid w:val="00893D45"/>
    <w:rsid w:val="008A264C"/>
    <w:rsid w:val="008C2F42"/>
    <w:rsid w:val="008F04FA"/>
    <w:rsid w:val="00947E49"/>
    <w:rsid w:val="00986669"/>
    <w:rsid w:val="009A3ABF"/>
    <w:rsid w:val="009B2D20"/>
    <w:rsid w:val="009B6A3C"/>
    <w:rsid w:val="009D3294"/>
    <w:rsid w:val="00A814C3"/>
    <w:rsid w:val="00A81ED4"/>
    <w:rsid w:val="00AA4A6A"/>
    <w:rsid w:val="00AA5B28"/>
    <w:rsid w:val="00AC5CE3"/>
    <w:rsid w:val="00AF2609"/>
    <w:rsid w:val="00AF4ECF"/>
    <w:rsid w:val="00B459DB"/>
    <w:rsid w:val="00B55D46"/>
    <w:rsid w:val="00B63EC7"/>
    <w:rsid w:val="00BA5992"/>
    <w:rsid w:val="00BB3AE4"/>
    <w:rsid w:val="00C34F2C"/>
    <w:rsid w:val="00C45CEA"/>
    <w:rsid w:val="00C623EE"/>
    <w:rsid w:val="00C65274"/>
    <w:rsid w:val="00CA2230"/>
    <w:rsid w:val="00CB5B78"/>
    <w:rsid w:val="00CC484C"/>
    <w:rsid w:val="00D00FA3"/>
    <w:rsid w:val="00D14BC0"/>
    <w:rsid w:val="00D40634"/>
    <w:rsid w:val="00D430CB"/>
    <w:rsid w:val="00D639B6"/>
    <w:rsid w:val="00D803C8"/>
    <w:rsid w:val="00DE619E"/>
    <w:rsid w:val="00E2339A"/>
    <w:rsid w:val="00E57261"/>
    <w:rsid w:val="00E62BCA"/>
    <w:rsid w:val="00EA7C54"/>
    <w:rsid w:val="00EC312B"/>
    <w:rsid w:val="00ED7D6A"/>
    <w:rsid w:val="00F04642"/>
    <w:rsid w:val="00F5522A"/>
    <w:rsid w:val="00F60F74"/>
    <w:rsid w:val="00F666B0"/>
    <w:rsid w:val="00F8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03C8"/>
    <w:pPr>
      <w:keepNext/>
      <w:spacing w:after="0" w:line="240" w:lineRule="auto"/>
      <w:ind w:firstLine="567"/>
      <w:jc w:val="center"/>
      <w:outlineLvl w:val="0"/>
    </w:pPr>
    <w:rPr>
      <w:rFonts w:ascii="Garamond" w:eastAsia="Times New Roman" w:hAnsi="Garamond"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57DB8"/>
    <w:rPr>
      <w:b/>
      <w:bCs/>
    </w:rPr>
  </w:style>
  <w:style w:type="character" w:styleId="a5">
    <w:name w:val="Emphasis"/>
    <w:basedOn w:val="a0"/>
    <w:uiPriority w:val="20"/>
    <w:qFormat/>
    <w:rsid w:val="00857DB8"/>
    <w:rPr>
      <w:i/>
      <w:iCs/>
    </w:rPr>
  </w:style>
  <w:style w:type="paragraph" w:styleId="a6">
    <w:name w:val="List Paragraph"/>
    <w:basedOn w:val="a"/>
    <w:uiPriority w:val="34"/>
    <w:qFormat/>
    <w:rsid w:val="00986669"/>
    <w:pPr>
      <w:ind w:left="720"/>
      <w:contextualSpacing/>
    </w:pPr>
  </w:style>
  <w:style w:type="character" w:customStyle="1" w:styleId="10">
    <w:name w:val="Заголовок 1 Знак"/>
    <w:basedOn w:val="a0"/>
    <w:link w:val="1"/>
    <w:rsid w:val="00D803C8"/>
    <w:rPr>
      <w:rFonts w:ascii="Garamond" w:eastAsia="Times New Roman" w:hAnsi="Garamond" w:cs="Times New Roman"/>
      <w:b/>
      <w:szCs w:val="24"/>
      <w:lang w:eastAsia="ru-RU"/>
    </w:rPr>
  </w:style>
  <w:style w:type="paragraph" w:styleId="2">
    <w:name w:val="Body Text Indent 2"/>
    <w:basedOn w:val="a"/>
    <w:link w:val="20"/>
    <w:rsid w:val="00D803C8"/>
    <w:pPr>
      <w:spacing w:after="0" w:line="240" w:lineRule="auto"/>
      <w:ind w:firstLine="709"/>
      <w:jc w:val="both"/>
    </w:pPr>
    <w:rPr>
      <w:rFonts w:ascii="AGOpus" w:eastAsia="Times New Roman" w:hAnsi="AGOpus" w:cs="Times New Roman"/>
      <w:sz w:val="20"/>
      <w:szCs w:val="20"/>
      <w:lang w:eastAsia="ru-RU"/>
    </w:rPr>
  </w:style>
  <w:style w:type="character" w:customStyle="1" w:styleId="20">
    <w:name w:val="Основной текст с отступом 2 Знак"/>
    <w:basedOn w:val="a0"/>
    <w:link w:val="2"/>
    <w:rsid w:val="00D803C8"/>
    <w:rPr>
      <w:rFonts w:ascii="AGOpus" w:eastAsia="Times New Roman" w:hAnsi="AGOpus" w:cs="Times New Roman"/>
      <w:sz w:val="20"/>
      <w:szCs w:val="20"/>
      <w:lang w:eastAsia="ru-RU"/>
    </w:rPr>
  </w:style>
  <w:style w:type="paragraph" w:styleId="21">
    <w:name w:val="Body Text 2"/>
    <w:basedOn w:val="a"/>
    <w:link w:val="22"/>
    <w:rsid w:val="00D803C8"/>
    <w:pPr>
      <w:tabs>
        <w:tab w:val="left" w:pos="540"/>
      </w:tabs>
      <w:spacing w:after="0" w:line="240" w:lineRule="auto"/>
      <w:jc w:val="both"/>
    </w:pPr>
    <w:rPr>
      <w:rFonts w:ascii="Garamond" w:eastAsia="Times New Roman" w:hAnsi="Garamond" w:cs="Times New Roman"/>
      <w:sz w:val="24"/>
      <w:szCs w:val="24"/>
      <w:lang w:eastAsia="ru-RU"/>
    </w:rPr>
  </w:style>
  <w:style w:type="character" w:customStyle="1" w:styleId="22">
    <w:name w:val="Основной текст 2 Знак"/>
    <w:basedOn w:val="a0"/>
    <w:link w:val="21"/>
    <w:rsid w:val="00D803C8"/>
    <w:rPr>
      <w:rFonts w:ascii="Garamond" w:eastAsia="Times New Roman" w:hAnsi="Garamond" w:cs="Times New Roman"/>
      <w:sz w:val="24"/>
      <w:szCs w:val="24"/>
      <w:lang w:eastAsia="ru-RU"/>
    </w:rPr>
  </w:style>
  <w:style w:type="paragraph" w:styleId="a7">
    <w:name w:val="Balloon Text"/>
    <w:basedOn w:val="a"/>
    <w:link w:val="a8"/>
    <w:uiPriority w:val="99"/>
    <w:semiHidden/>
    <w:unhideWhenUsed/>
    <w:rsid w:val="00D43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0CB"/>
    <w:rPr>
      <w:rFonts w:ascii="Tahoma" w:hAnsi="Tahoma" w:cs="Tahoma"/>
      <w:sz w:val="16"/>
      <w:szCs w:val="16"/>
    </w:rPr>
  </w:style>
  <w:style w:type="character" w:styleId="a9">
    <w:name w:val="annotation reference"/>
    <w:basedOn w:val="a0"/>
    <w:uiPriority w:val="99"/>
    <w:semiHidden/>
    <w:unhideWhenUsed/>
    <w:rsid w:val="00E2339A"/>
    <w:rPr>
      <w:sz w:val="16"/>
      <w:szCs w:val="16"/>
    </w:rPr>
  </w:style>
  <w:style w:type="paragraph" w:styleId="aa">
    <w:name w:val="annotation text"/>
    <w:basedOn w:val="a"/>
    <w:link w:val="ab"/>
    <w:uiPriority w:val="99"/>
    <w:semiHidden/>
    <w:unhideWhenUsed/>
    <w:rsid w:val="00E2339A"/>
    <w:pPr>
      <w:spacing w:line="240" w:lineRule="auto"/>
    </w:pPr>
    <w:rPr>
      <w:sz w:val="20"/>
      <w:szCs w:val="20"/>
    </w:rPr>
  </w:style>
  <w:style w:type="character" w:customStyle="1" w:styleId="ab">
    <w:name w:val="Текст примечания Знак"/>
    <w:basedOn w:val="a0"/>
    <w:link w:val="aa"/>
    <w:uiPriority w:val="99"/>
    <w:semiHidden/>
    <w:rsid w:val="00E2339A"/>
    <w:rPr>
      <w:sz w:val="20"/>
      <w:szCs w:val="20"/>
    </w:rPr>
  </w:style>
  <w:style w:type="paragraph" w:styleId="ac">
    <w:name w:val="annotation subject"/>
    <w:basedOn w:val="aa"/>
    <w:next w:val="aa"/>
    <w:link w:val="ad"/>
    <w:uiPriority w:val="99"/>
    <w:semiHidden/>
    <w:unhideWhenUsed/>
    <w:rsid w:val="00E2339A"/>
    <w:rPr>
      <w:b/>
      <w:bCs/>
    </w:rPr>
  </w:style>
  <w:style w:type="character" w:customStyle="1" w:styleId="ad">
    <w:name w:val="Тема примечания Знак"/>
    <w:basedOn w:val="ab"/>
    <w:link w:val="ac"/>
    <w:uiPriority w:val="99"/>
    <w:semiHidden/>
    <w:rsid w:val="00E23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03C8"/>
    <w:pPr>
      <w:keepNext/>
      <w:spacing w:after="0" w:line="240" w:lineRule="auto"/>
      <w:ind w:firstLine="567"/>
      <w:jc w:val="center"/>
      <w:outlineLvl w:val="0"/>
    </w:pPr>
    <w:rPr>
      <w:rFonts w:ascii="Garamond" w:eastAsia="Times New Roman" w:hAnsi="Garamond"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57DB8"/>
    <w:rPr>
      <w:b/>
      <w:bCs/>
    </w:rPr>
  </w:style>
  <w:style w:type="character" w:styleId="a5">
    <w:name w:val="Emphasis"/>
    <w:basedOn w:val="a0"/>
    <w:uiPriority w:val="20"/>
    <w:qFormat/>
    <w:rsid w:val="00857DB8"/>
    <w:rPr>
      <w:i/>
      <w:iCs/>
    </w:rPr>
  </w:style>
  <w:style w:type="paragraph" w:styleId="a6">
    <w:name w:val="List Paragraph"/>
    <w:basedOn w:val="a"/>
    <w:uiPriority w:val="34"/>
    <w:qFormat/>
    <w:rsid w:val="00986669"/>
    <w:pPr>
      <w:ind w:left="720"/>
      <w:contextualSpacing/>
    </w:pPr>
  </w:style>
  <w:style w:type="character" w:customStyle="1" w:styleId="10">
    <w:name w:val="Заголовок 1 Знак"/>
    <w:basedOn w:val="a0"/>
    <w:link w:val="1"/>
    <w:rsid w:val="00D803C8"/>
    <w:rPr>
      <w:rFonts w:ascii="Garamond" w:eastAsia="Times New Roman" w:hAnsi="Garamond" w:cs="Times New Roman"/>
      <w:b/>
      <w:szCs w:val="24"/>
      <w:lang w:eastAsia="ru-RU"/>
    </w:rPr>
  </w:style>
  <w:style w:type="paragraph" w:styleId="2">
    <w:name w:val="Body Text Indent 2"/>
    <w:basedOn w:val="a"/>
    <w:link w:val="20"/>
    <w:rsid w:val="00D803C8"/>
    <w:pPr>
      <w:spacing w:after="0" w:line="240" w:lineRule="auto"/>
      <w:ind w:firstLine="709"/>
      <w:jc w:val="both"/>
    </w:pPr>
    <w:rPr>
      <w:rFonts w:ascii="AGOpus" w:eastAsia="Times New Roman" w:hAnsi="AGOpus" w:cs="Times New Roman"/>
      <w:sz w:val="20"/>
      <w:szCs w:val="20"/>
      <w:lang w:eastAsia="ru-RU"/>
    </w:rPr>
  </w:style>
  <w:style w:type="character" w:customStyle="1" w:styleId="20">
    <w:name w:val="Основной текст с отступом 2 Знак"/>
    <w:basedOn w:val="a0"/>
    <w:link w:val="2"/>
    <w:rsid w:val="00D803C8"/>
    <w:rPr>
      <w:rFonts w:ascii="AGOpus" w:eastAsia="Times New Roman" w:hAnsi="AGOpus" w:cs="Times New Roman"/>
      <w:sz w:val="20"/>
      <w:szCs w:val="20"/>
      <w:lang w:eastAsia="ru-RU"/>
    </w:rPr>
  </w:style>
  <w:style w:type="paragraph" w:styleId="21">
    <w:name w:val="Body Text 2"/>
    <w:basedOn w:val="a"/>
    <w:link w:val="22"/>
    <w:rsid w:val="00D803C8"/>
    <w:pPr>
      <w:tabs>
        <w:tab w:val="left" w:pos="540"/>
      </w:tabs>
      <w:spacing w:after="0" w:line="240" w:lineRule="auto"/>
      <w:jc w:val="both"/>
    </w:pPr>
    <w:rPr>
      <w:rFonts w:ascii="Garamond" w:eastAsia="Times New Roman" w:hAnsi="Garamond" w:cs="Times New Roman"/>
      <w:sz w:val="24"/>
      <w:szCs w:val="24"/>
      <w:lang w:eastAsia="ru-RU"/>
    </w:rPr>
  </w:style>
  <w:style w:type="character" w:customStyle="1" w:styleId="22">
    <w:name w:val="Основной текст 2 Знак"/>
    <w:basedOn w:val="a0"/>
    <w:link w:val="21"/>
    <w:rsid w:val="00D803C8"/>
    <w:rPr>
      <w:rFonts w:ascii="Garamond" w:eastAsia="Times New Roman" w:hAnsi="Garamond" w:cs="Times New Roman"/>
      <w:sz w:val="24"/>
      <w:szCs w:val="24"/>
      <w:lang w:eastAsia="ru-RU"/>
    </w:rPr>
  </w:style>
  <w:style w:type="paragraph" w:styleId="a7">
    <w:name w:val="Balloon Text"/>
    <w:basedOn w:val="a"/>
    <w:link w:val="a8"/>
    <w:uiPriority w:val="99"/>
    <w:semiHidden/>
    <w:unhideWhenUsed/>
    <w:rsid w:val="00D430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0CB"/>
    <w:rPr>
      <w:rFonts w:ascii="Tahoma" w:hAnsi="Tahoma" w:cs="Tahoma"/>
      <w:sz w:val="16"/>
      <w:szCs w:val="16"/>
    </w:rPr>
  </w:style>
  <w:style w:type="character" w:styleId="a9">
    <w:name w:val="annotation reference"/>
    <w:basedOn w:val="a0"/>
    <w:uiPriority w:val="99"/>
    <w:semiHidden/>
    <w:unhideWhenUsed/>
    <w:rsid w:val="00E2339A"/>
    <w:rPr>
      <w:sz w:val="16"/>
      <w:szCs w:val="16"/>
    </w:rPr>
  </w:style>
  <w:style w:type="paragraph" w:styleId="aa">
    <w:name w:val="annotation text"/>
    <w:basedOn w:val="a"/>
    <w:link w:val="ab"/>
    <w:uiPriority w:val="99"/>
    <w:semiHidden/>
    <w:unhideWhenUsed/>
    <w:rsid w:val="00E2339A"/>
    <w:pPr>
      <w:spacing w:line="240" w:lineRule="auto"/>
    </w:pPr>
    <w:rPr>
      <w:sz w:val="20"/>
      <w:szCs w:val="20"/>
    </w:rPr>
  </w:style>
  <w:style w:type="character" w:customStyle="1" w:styleId="ab">
    <w:name w:val="Текст примечания Знак"/>
    <w:basedOn w:val="a0"/>
    <w:link w:val="aa"/>
    <w:uiPriority w:val="99"/>
    <w:semiHidden/>
    <w:rsid w:val="00E2339A"/>
    <w:rPr>
      <w:sz w:val="20"/>
      <w:szCs w:val="20"/>
    </w:rPr>
  </w:style>
  <w:style w:type="paragraph" w:styleId="ac">
    <w:name w:val="annotation subject"/>
    <w:basedOn w:val="aa"/>
    <w:next w:val="aa"/>
    <w:link w:val="ad"/>
    <w:uiPriority w:val="99"/>
    <w:semiHidden/>
    <w:unhideWhenUsed/>
    <w:rsid w:val="00E2339A"/>
    <w:rPr>
      <w:b/>
      <w:bCs/>
    </w:rPr>
  </w:style>
  <w:style w:type="character" w:customStyle="1" w:styleId="ad">
    <w:name w:val="Тема примечания Знак"/>
    <w:basedOn w:val="ab"/>
    <w:link w:val="ac"/>
    <w:uiPriority w:val="99"/>
    <w:semiHidden/>
    <w:rsid w:val="00E23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632">
      <w:bodyDiv w:val="1"/>
      <w:marLeft w:val="0"/>
      <w:marRight w:val="0"/>
      <w:marTop w:val="0"/>
      <w:marBottom w:val="0"/>
      <w:divBdr>
        <w:top w:val="none" w:sz="0" w:space="0" w:color="auto"/>
        <w:left w:val="none" w:sz="0" w:space="0" w:color="auto"/>
        <w:bottom w:val="none" w:sz="0" w:space="0" w:color="auto"/>
        <w:right w:val="none" w:sz="0" w:space="0" w:color="auto"/>
      </w:divBdr>
    </w:div>
    <w:div w:id="1651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8517</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BCC Invest</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Dronin</dc:creator>
  <cp:lastModifiedBy>Ерасыл Даулет</cp:lastModifiedBy>
  <cp:revision>4</cp:revision>
  <cp:lastPrinted>2015-03-19T08:14:00Z</cp:lastPrinted>
  <dcterms:created xsi:type="dcterms:W3CDTF">2020-05-12T11:19:00Z</dcterms:created>
  <dcterms:modified xsi:type="dcterms:W3CDTF">2020-05-12T11:50:00Z</dcterms:modified>
</cp:coreProperties>
</file>